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6" w:type="dxa"/>
        <w:tblLayout w:type="fixed"/>
        <w:tblLook w:val="0000"/>
      </w:tblPr>
      <w:tblGrid>
        <w:gridCol w:w="270"/>
        <w:gridCol w:w="886"/>
        <w:gridCol w:w="1867"/>
        <w:gridCol w:w="1020"/>
        <w:gridCol w:w="1066"/>
        <w:gridCol w:w="472"/>
        <w:gridCol w:w="366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22"/>
      </w:tblGrid>
      <w:tr w:rsidR="00C67953" w:rsidTr="00055D5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Приложение 4 к</w:t>
            </w:r>
          </w:p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государственной программе</w:t>
            </w:r>
          </w:p>
        </w:tc>
      </w:tr>
      <w:tr w:rsidR="00C67953" w:rsidTr="00055D5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 по реализации государственной программы</w:t>
            </w:r>
          </w:p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953" w:rsidTr="00055D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программы: Формирование современной городской среды в Карачаево-Черкесской Республике</w:t>
            </w:r>
          </w:p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исполнитель:  Министерство строительства и жилищно-коммунального хозяйства Карачаево-Черкесской Республики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953" w:rsidTr="00055D5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государственной программы, подпрограммы, основного мероприятия, мероприятия, проекта, контрольного события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исполнитель (Ф.И.О., должность)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Источник финансового обеспечения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Объем расходов, тыс. руб.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4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Целевые показатели основного мероприятия/показатели непосредственного результата реализации мероприятия</w:t>
            </w:r>
          </w:p>
        </w:tc>
      </w:tr>
      <w:tr w:rsidR="00C67953" w:rsidTr="00055D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2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значение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 год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программа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«Формирование современной городской среды в Карачаево-Черкесской Республике»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Гордиенко Е.А., министр строительства и ЖКХ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143745,8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143745,8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143745,8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благоустроенных дворовых территорий многоквартирных домов, подлежащих благоустройству не позднее последнего года реализации федерального проекта накопительным итогом начиная с 2019 г.- 310 единиц, в том числе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Республиканский бюджет Карачаево-Черкесской Республики (далее - РБ)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Доля благоустроенных дворовых территорий многоквартирных домов, подлежащих благоустройству в отчетном году от общего количества дворовых территорий нуждающихся в благоустройстве не позднее последнего года реализации федерального проекта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16,666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33,333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Федеральный бюджет (далее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- ФБ)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139518,1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139518,1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139518,1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реализованных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проектов благоустройства общественных 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начиная с 2019г.- 24 единиц,в том числе,количество реализованных в текущем году пректов обустройства мест массового отдыха населения ( городских парков)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Местные бюджеты (далее - МБ)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2818,4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2818,4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2818,4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Площадь благоустроенных общественных территорий муниципального образования нуждающихся в благоустройстве до конца реализации федерального проекта- 45 га, в том числе в отчетном году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гектар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7,500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Внебюджетные источники (далее ВИ)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Доля площади благоустроенных общественных территорий к общей площади общественных территорий муниципального образования не позднее последнего года реализации федерального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проекта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16,666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объектов недвижимого имущества (включая объекты незавершннного строительства) и земельных участков, находящихся в собственности (пользовании) юридических лиц и индивидуальных предпринимателей, благоустроенных за счет средств указанных лиц в соответствии с заключенными соглашениями с органами местного самоуправления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индивидуальн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ых жилых домов и земельных участков, предоставленных для их размещения, находящихся в собственности физических лиц благоустроенных  не позднее последнего года реализации федерального проекта за счет средств указанных лиц в соответствии заключенными соглашениями с органами местного самоуправления с учетом требований правил благоустройства, утвержденных в муниципальном образовании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физической,пространственной и информационной доступности для инвалидов и других маломобильных групп населения-ежегодно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Доля граждан,принявших участия в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решении вопросов развития городской среды от общего количества граждан в возрасте от 14 лет, проживающих в муниципальных образованиях,на территории которых реализуются проекты по созданию комфортной городской среды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Среднее значение индекса качества городской среды по Российской Федерации на текущий год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городов с благоприятной средой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по благоустройству, предусмотренные муниципальными программами формирование современной городской среды(количество обустроенных общественных пространств), реализованные накопительным итогом начиная с 2019 года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«Формирование современной городской среды в Карачаево-Черкесской Республике»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Е.А.Гордиенко, Министр строительства и ЖКХ КЧР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143745,8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143745,8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143745,8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Органы местного самоуправления муниципальны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х образований Карачаево-Черкесской Республики (в состав которых входят населенные пункты с численностью населения свыше 1000 человек).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139518,1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139518,1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139518,1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2818,4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2818,4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2818,4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дворовых территорий многоквартирных домов(далее МКД)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 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71872,9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71872,9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71872,9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Комплексное благоустройство придомовых территорий муниципальных образований нуждающихся в благоустройстве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704,6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704,6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704,6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дворовых территорий МКД, подлежащих благоустройству от общего количества дворовых территорий нуждающихся в благоустройстве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69759,1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69759,1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69759,1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Проект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Региональный проект Формирование комфортной городской среды (Карачаево-Черкесской Республики)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дворовых территорий МКД г. Черкесска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Е.А. Гордиенко,Министр строительства и жилищно-коммунального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28764,0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28764,0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28764,0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Благоустройство  дворовых территорий МКД г. Черкесска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282,0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дворовых территорий МКД г. Черкесска, подлежащих благоустройству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27918,0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27918,0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27918,0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564,0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дворовых территорий МКД г. Черкесска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дворовых территорий МКД Карачаевского городского округа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13260,0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13260,0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13260,0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дворовых территорий МКД Карачаевского гордского округа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дворовых территорий МКД Карачаевского городского округа, подлежащих благоустройству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12870,0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12870,0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12870,0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дворовых территорий МКД Карачаевского городского округа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дворовых территорий МКД г. Усть-Джегута Усть-Джегутинского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Е.А. Гордиенко,Министр строительства и жилищно-коммунального хозяйства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17340,0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17340,0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17340,0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Министерство строительства и жилищно-коммунального хозяйства Карачаево-Черкесской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Благоустройство  дворовых территорий МКД г. Усть-Джегута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дворовых территорий МКД г. Усть-Джегута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16830,0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16830,0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16830,0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дворовых территорий МКД г. Усть-Джегута Усть-Джегутинского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дворовых территорий МКД Правокубанского СП Карачаевского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6324,0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6324,0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6324,0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дворовых территорий МКД поселений Карачаевского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62,0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дворовых территорий МКД Карачаевского района, подлежащих благоустройству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6138,0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6138,0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6138,0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Поддержка благоустройства дворовых территорий МКД поселений Карачаевского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дворовых территорий МКД Медногорского ГП Урупского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6184,9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6184,9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6184,9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Благоустройства  дворовых территорий МКД поселений Урупского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Утверждение (корректировка действующих) муниципальными образованиями, в состав которых входят населенные пункты с численность населения свыше 1000 человек, муниципальных программ формирования современной городской среды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6003,1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6003,1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6003,1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дворовых территорий МКД поселений Урупского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благоуустройства территорий общего пользования, в том числе на обустройство мест массового отдыха населения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 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71872,9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71872,9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71872,9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Комплексное благоустройство территорий общего пользования муниципальных образований нуждающихся в благоустройстве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704,6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704,6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704,6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общественных территорий в общей площади общественных территорий муниципальных образований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69759,1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69759,1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69759,1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1409,3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Проект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Региональный проект Формирование комфортной городской среды (Карачаево-Черкесской Республики)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г. Черкесска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11016,0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11016,0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11016,0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общественной территории г. Черкесска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Утверждение (корректировка действующих) муниципальными образованиями, в состав которых входят населенные пункты с численность населения свыше 1000 человек, муниципальных программ формирования современной городской среды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10692,0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10692,0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10692,0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территории общего пользования г. Черкесска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Карачаевского городского округа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6120,0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Благоустройстройство общественных территорий Карачаевского городского округа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Утверждение (корректировка действующих) муниципальными образованиями, в состав которых входят населенные пункты с численность населения свыше 1000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человек, муниципальных программ формирования современной городской среды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5940,0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территории общего пользования Карачаевского городского округа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Сары-Тюзского СП Усть-Джегутинского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4080,0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4080,0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4080,0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Абазинского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общественных территорий в общей площади общественных территорий Абазинского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3960,0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 общественной территории  Кубинского СПбазинского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Бесленеевского СП  Хабезского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6120,0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поселений Хабезского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5940,0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5940,0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общественной территории Бесленеевского СП Хабезского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Курджиновского СП  Урупского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поселений Урупского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Утверждение (корректировка действующих) муниципальными образованиями, в состав которых входят населенные пункты с численность населения свыше 1000 человек, муниципальных программ формирования современной городской среды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2475,0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2475,0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2475,0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территории общего пользования Урупского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Зеленчукского СП Зеленчукского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8323,2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8323,2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8323,2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поселений Зеленчукского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Утверждение (корректировка действующих) муниципальными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образованиями, в состав которых входят населенные пункты с численность населения свыше 1000 человек, муниципальных программ формирования современной городской среды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8078,4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8078,4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8078,4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общественной территории Зеленчукского СП Зеленчукского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Адыге-Хабльского СП  Адыге-Хабльского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6630,0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6630,0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6630,0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поселений Адыге-Хабльского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Утверждение (корректировка действующих) муниципальными образованиями, в состав которых входят населенные пункты с численность населения свыше 1000 человек, муниципальных программ формирования современной городской среды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6435,0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6435,0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6435,0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общественной территории Адыге-Хабльского СП Адыге-Хабльского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Эркен-Халкского СП Ногайского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3614,5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3614,5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3614,5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поселений Ногайского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общественных территорий в общей площади общественных территорий Ногайского райна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3508,3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3508,3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3508,3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общественной территории Эркен-Халкского СП Ногайского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Учкекенского СП Малокарачаевского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4896,0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4896,0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4896,0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поселений Малокарачаевского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общественных территорий в общей площади общественных территорий Малокарачаевского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4752,0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4752,0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4752,0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Поддержка благоустройства  общественной территории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Учкекенского СП  Малокарачаевского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1.2.2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Счастливенского СП Прикубанского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6079,2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6079,2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6079,2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поселений Прикубанского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общественных территорий в общей площади общественных территорий Прикубанского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5900,4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5900,4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5900,4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общественной территории Счастливенского СП Прикубанского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1.2.3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Кубинского СП Абазинского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3672,0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 общественных территорий Абазинского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общественных территорий в общей площади общественных территорий Абазинского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3564,0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3564,0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3564,0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благоустройства  общественной территории  Кубинского СПбазинского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1.2.4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поддержку благоустройства территории общего пользования Эльбурганского СП Абазинского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Гордиенко,Минист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8772,0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8772,0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8772,0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территории общего пользования Абазинского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86,0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86,0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Доля благоустроенных общественных территорий в общей площади общественных территорий Абазинского района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8514,0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172,0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172,0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на благоустройство   общественной территории Эльбурганского СП Абазинского района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на благоустройство общественной территории Эльбурганского СП Абазинского района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грантовую поддержку мероприятий по благоустройству общественных территорий муниципальных образований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Е.А. Гордиенко 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муниципальных образований-лучшее муниципальное образование получивших субсидию на реализацию благоустройства дополнительных общественных территорий по итогам текущего года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1.3.1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Министр строительства и жилищно-коммунального хозяйства Карачаево-Черкесской Республики Е.А. Гордиенко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Грантовая поддержка мероприятий по благоустройству общественных территорий муниципальных образований- победитель по итогам ежегодного конкурса по благоустройству территорий Карачаево-Черкесской Республики в наминации "Лучшая муниципальное образование"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1,000</w:t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31.12.2021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</w:tr>
      <w:tr w:rsidR="00AB68C6" w:rsidTr="00055D5A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8C6" w:rsidRDefault="00A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D5A" w:rsidRDefault="00055D5A" w:rsidP="00055D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55D5A" w:rsidRDefault="00055D5A" w:rsidP="00055D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55D5A" w:rsidRDefault="00055D5A" w:rsidP="00055D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Руководитель Администрации</w:t>
      </w:r>
    </w:p>
    <w:p w:rsidR="00055D5A" w:rsidRDefault="00055D5A" w:rsidP="00055D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Главы и  Правительства </w:t>
      </w:r>
    </w:p>
    <w:p w:rsidR="00055D5A" w:rsidRDefault="00055D5A" w:rsidP="00055D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                                           </w:t>
      </w:r>
      <w:r>
        <w:rPr>
          <w:rFonts w:ascii="Times New Roman" w:eastAsia="Arial Unicode MS" w:hAnsi="Times New Roman"/>
          <w:iCs/>
          <w:sz w:val="27"/>
          <w:szCs w:val="27"/>
        </w:rPr>
        <w:t>М.Н. Озов</w:t>
      </w:r>
    </w:p>
    <w:p w:rsidR="00055D5A" w:rsidRDefault="00055D5A" w:rsidP="00055D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55D5A" w:rsidRDefault="00055D5A" w:rsidP="00055D5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55D5A" w:rsidRDefault="00055D5A" w:rsidP="00055D5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Министр строительства и </w:t>
      </w:r>
    </w:p>
    <w:p w:rsidR="00055D5A" w:rsidRDefault="00055D5A" w:rsidP="00055D5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жилищно-коммунального хозяйства</w:t>
      </w:r>
    </w:p>
    <w:p w:rsidR="00AB68C6" w:rsidRDefault="00055D5A" w:rsidP="00055D5A">
      <w:pPr>
        <w:tabs>
          <w:tab w:val="left" w:pos="5595"/>
        </w:tabs>
      </w:pPr>
      <w:r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                                       Е.А Гордиенко  </w:t>
      </w:r>
    </w:p>
    <w:sectPr w:rsidR="00AB68C6">
      <w:pgSz w:w="16901" w:h="11950" w:orient="landscape"/>
      <w:pgMar w:top="850" w:right="850" w:bottom="850" w:left="85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7953"/>
    <w:rsid w:val="00055D5A"/>
    <w:rsid w:val="00693BE4"/>
    <w:rsid w:val="00AB68C6"/>
    <w:rsid w:val="00C6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3855</Words>
  <Characters>21975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m_brovkin 31.03.2016 16:37:33; РР·РјРµРЅРµРЅ: m_brovkin 30.04.2019 15:53:18</dc:subject>
  <dc:creator>Keysystems.DWH2.ReportDesigner</dc:creator>
  <cp:lastModifiedBy>Кривошеева</cp:lastModifiedBy>
  <cp:revision>2</cp:revision>
  <cp:lastPrinted>2019-07-17T11:28:00Z</cp:lastPrinted>
  <dcterms:created xsi:type="dcterms:W3CDTF">2019-08-20T09:17:00Z</dcterms:created>
  <dcterms:modified xsi:type="dcterms:W3CDTF">2019-08-20T09:17:00Z</dcterms:modified>
</cp:coreProperties>
</file>