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14" w:rsidRPr="00380A5C" w:rsidRDefault="006E0D14" w:rsidP="00380A5C">
      <w:pPr>
        <w:framePr w:w="12999" w:h="16836" w:hRule="exact" w:wrap="notBeside" w:vAnchor="text" w:hAnchor="text" w:xAlign="right" w:y="1"/>
        <w:widowControl w:val="0"/>
        <w:jc w:val="right"/>
        <w:rPr>
          <w:rFonts w:ascii="Tahoma" w:hAnsi="Tahoma" w:cs="Tahoma"/>
          <w:color w:val="000000"/>
          <w:sz w:val="2"/>
          <w:szCs w:val="2"/>
        </w:rPr>
      </w:pPr>
      <w:r w:rsidRPr="00A219A3">
        <w:rPr>
          <w:rFonts w:ascii="Tahoma" w:hAnsi="Tahoma" w:cs="Tahoma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57pt;height:722pt;visibility:visible">
            <v:imagedata r:id="rId7" o:title=""/>
          </v:shape>
        </w:pict>
      </w:r>
    </w:p>
    <w:p w:rsidR="006E0D14" w:rsidRDefault="006E0D14" w:rsidP="004E10F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pict>
          <v:shape id="Рисунок 4" o:spid="_x0000_s1026" type="#_x0000_t75" style="position:absolute;left:0;text-align:left;margin-left:-72.45pt;margin-top:-30.1pt;width:563.4pt;height:793.2pt;z-index:251658240;visibility:visible;mso-wrap-distance-left:0;mso-wrap-distance-right:0" o:allowincell="f">
            <v:imagedata r:id="rId8" r:href="rId9"/>
          </v:shape>
        </w:pict>
      </w:r>
      <w:r>
        <w:rPr>
          <w:sz w:val="28"/>
          <w:szCs w:val="28"/>
        </w:rPr>
        <w:tab/>
      </w:r>
    </w:p>
    <w:p w:rsidR="006E0D14" w:rsidRDefault="006E0D14" w:rsidP="004E10F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E10F5">
        <w:rPr>
          <w:sz w:val="28"/>
          <w:szCs w:val="28"/>
        </w:rPr>
        <w:t xml:space="preserve">6. Отчеты о достижении значений показателей результативности и эффективности контрольно-надзорной деятельности </w:t>
      </w:r>
      <w:r>
        <w:rPr>
          <w:sz w:val="28"/>
          <w:szCs w:val="28"/>
        </w:rPr>
        <w:t>Министерства</w:t>
      </w:r>
      <w:r w:rsidRPr="004E10F5">
        <w:rPr>
          <w:sz w:val="28"/>
          <w:szCs w:val="28"/>
        </w:rPr>
        <w:t xml:space="preserve">ежегодно до </w:t>
      </w:r>
      <w:r>
        <w:rPr>
          <w:sz w:val="28"/>
          <w:szCs w:val="28"/>
        </w:rPr>
        <w:t>1 апреля</w:t>
      </w:r>
      <w:r w:rsidRPr="004E10F5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 xml:space="preserve"> направляются</w:t>
      </w:r>
      <w:bookmarkStart w:id="0" w:name="_GoBack"/>
      <w:bookmarkEnd w:id="0"/>
      <w:r>
        <w:rPr>
          <w:sz w:val="28"/>
          <w:szCs w:val="28"/>
        </w:rPr>
        <w:t xml:space="preserve"> в Министерство экономического развития Карачаево-Черкесской Республики и </w:t>
      </w:r>
      <w:r w:rsidRPr="004E10F5">
        <w:rPr>
          <w:sz w:val="28"/>
          <w:szCs w:val="28"/>
        </w:rPr>
        <w:br/>
        <w:t xml:space="preserve">размещаются на </w:t>
      </w:r>
      <w:r>
        <w:rPr>
          <w:sz w:val="28"/>
          <w:szCs w:val="28"/>
        </w:rPr>
        <w:t xml:space="preserve">официальном сайте Министерства </w:t>
      </w:r>
      <w:r w:rsidRPr="004E10F5">
        <w:rPr>
          <w:sz w:val="28"/>
          <w:szCs w:val="28"/>
        </w:rPr>
        <w:t>в информационно-телекоммуникационной сети "Интернет"</w:t>
      </w:r>
      <w:r>
        <w:rPr>
          <w:sz w:val="28"/>
          <w:szCs w:val="28"/>
        </w:rPr>
        <w:tab/>
        <w:t>.</w:t>
      </w:r>
    </w:p>
    <w:p w:rsidR="006E0D14" w:rsidRPr="004E10F5" w:rsidRDefault="006E0D14" w:rsidP="004E10F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0F5">
        <w:rPr>
          <w:sz w:val="28"/>
          <w:szCs w:val="28"/>
        </w:rPr>
        <w:t>7. Контроль за достижением значений показателей эффективности и результативности контрольно-надзорной деятельности</w:t>
      </w:r>
      <w:r>
        <w:rPr>
          <w:sz w:val="28"/>
          <w:szCs w:val="28"/>
        </w:rPr>
        <w:t>Министерства</w:t>
      </w:r>
      <w:r w:rsidRPr="004E10F5">
        <w:rPr>
          <w:sz w:val="28"/>
          <w:szCs w:val="28"/>
        </w:rPr>
        <w:t xml:space="preserve"> осуществляется путем ежегодных проверок достижения значений показателей эффективности и результативности контрольно-надзорной деятельности.</w:t>
      </w:r>
      <w:r>
        <w:rPr>
          <w:sz w:val="28"/>
          <w:szCs w:val="28"/>
        </w:rPr>
        <w:tab/>
      </w:r>
      <w:r w:rsidRPr="004E10F5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E10F5">
        <w:rPr>
          <w:sz w:val="28"/>
          <w:szCs w:val="28"/>
        </w:rPr>
        <w:t>Проверки осуществляются заместител</w:t>
      </w:r>
      <w:r>
        <w:rPr>
          <w:sz w:val="28"/>
          <w:szCs w:val="28"/>
        </w:rPr>
        <w:t>ем Министра</w:t>
      </w:r>
      <w:r w:rsidRPr="004E10F5">
        <w:rPr>
          <w:sz w:val="28"/>
          <w:szCs w:val="28"/>
        </w:rPr>
        <w:t>, курирующими деятельность</w:t>
      </w:r>
      <w:r>
        <w:rPr>
          <w:sz w:val="28"/>
          <w:szCs w:val="28"/>
        </w:rPr>
        <w:t>Министерства</w:t>
      </w:r>
      <w:r w:rsidRPr="004E10F5">
        <w:rPr>
          <w:sz w:val="28"/>
          <w:szCs w:val="28"/>
        </w:rPr>
        <w:t xml:space="preserve"> по осуществлению соответствующего вида государственного контроля (надзора), ежегодно не позднее </w:t>
      </w:r>
      <w:r>
        <w:rPr>
          <w:sz w:val="28"/>
          <w:szCs w:val="28"/>
        </w:rPr>
        <w:t>1</w:t>
      </w:r>
      <w:r w:rsidRPr="004E10F5">
        <w:rPr>
          <w:sz w:val="28"/>
          <w:szCs w:val="28"/>
        </w:rPr>
        <w:t xml:space="preserve">0 </w:t>
      </w:r>
      <w:r>
        <w:rPr>
          <w:sz w:val="28"/>
          <w:szCs w:val="28"/>
        </w:rPr>
        <w:t>апреля</w:t>
      </w:r>
      <w:r w:rsidRPr="004E10F5">
        <w:rPr>
          <w:sz w:val="28"/>
          <w:szCs w:val="28"/>
        </w:rPr>
        <w:t xml:space="preserve"> года, следующего за отчетным, посредством сравнения фактических (достигнутых) значений показателей с целевыми значениями.</w:t>
      </w:r>
      <w:r>
        <w:rPr>
          <w:sz w:val="28"/>
          <w:szCs w:val="28"/>
        </w:rPr>
        <w:tab/>
      </w:r>
      <w:r w:rsidRPr="004E10F5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E10F5">
        <w:rPr>
          <w:sz w:val="28"/>
          <w:szCs w:val="28"/>
        </w:rPr>
        <w:t>8. Результаты проверок достижения значений показателей эффективности и результативности контрольно-надзорной деятельности</w:t>
      </w:r>
      <w:r>
        <w:rPr>
          <w:sz w:val="28"/>
          <w:szCs w:val="28"/>
        </w:rPr>
        <w:t>Министерства</w:t>
      </w:r>
      <w:r w:rsidRPr="004E10F5">
        <w:rPr>
          <w:sz w:val="28"/>
          <w:szCs w:val="28"/>
        </w:rPr>
        <w:t xml:space="preserve"> оформляются в виде справки, представляются </w:t>
      </w:r>
      <w:r>
        <w:rPr>
          <w:sz w:val="28"/>
          <w:szCs w:val="28"/>
        </w:rPr>
        <w:t xml:space="preserve">Министру </w:t>
      </w:r>
      <w:r w:rsidRPr="004E10F5">
        <w:rPr>
          <w:sz w:val="28"/>
          <w:szCs w:val="28"/>
        </w:rPr>
        <w:t>в срок, указанный в пункте 7 настоящего Порядка, и используются при принятии управленческих решений.</w:t>
      </w:r>
      <w:r w:rsidRPr="004E10F5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E10F5">
        <w:rPr>
          <w:sz w:val="28"/>
          <w:szCs w:val="28"/>
        </w:rPr>
        <w:t>В случае отклонения фактических (достигнутых) значений показателей от целевых значений более чем на 10% к справке прилагаются пояснения о причинах такого отклонения.</w:t>
      </w:r>
    </w:p>
    <w:p w:rsidR="006E0D14" w:rsidRPr="004E10F5" w:rsidRDefault="006E0D14" w:rsidP="004E10F5">
      <w:pPr>
        <w:jc w:val="both"/>
        <w:rPr>
          <w:b/>
          <w:sz w:val="28"/>
          <w:szCs w:val="28"/>
        </w:rPr>
      </w:pPr>
    </w:p>
    <w:p w:rsidR="006E0D14" w:rsidRPr="004E10F5" w:rsidRDefault="006E0D14" w:rsidP="004E10F5">
      <w:pPr>
        <w:jc w:val="both"/>
        <w:rPr>
          <w:b/>
          <w:sz w:val="28"/>
          <w:szCs w:val="28"/>
        </w:rPr>
      </w:pPr>
    </w:p>
    <w:p w:rsidR="006E0D14" w:rsidRDefault="006E0D14" w:rsidP="00FB59CC">
      <w:pPr>
        <w:jc w:val="both"/>
        <w:rPr>
          <w:sz w:val="28"/>
          <w:szCs w:val="28"/>
        </w:rPr>
      </w:pPr>
    </w:p>
    <w:p w:rsidR="006E0D14" w:rsidRPr="00EB1F96" w:rsidRDefault="006E0D14" w:rsidP="00FB59CC">
      <w:pPr>
        <w:jc w:val="both"/>
        <w:rPr>
          <w:sz w:val="28"/>
          <w:szCs w:val="28"/>
        </w:rPr>
        <w:sectPr w:rsidR="006E0D14" w:rsidRPr="00EB1F96" w:rsidSect="00380A5C">
          <w:headerReference w:type="default" r:id="rId10"/>
          <w:pgSz w:w="11907" w:h="16840"/>
          <w:pgMar w:top="0" w:right="567" w:bottom="0" w:left="1701" w:header="567" w:footer="1021" w:gutter="0"/>
          <w:cols w:space="720"/>
          <w:titlePg/>
        </w:sectPr>
      </w:pPr>
    </w:p>
    <w:p w:rsidR="006E0D14" w:rsidRPr="00EB1F96" w:rsidRDefault="006E0D14" w:rsidP="002A6E3B">
      <w:pPr>
        <w:spacing w:after="120"/>
        <w:jc w:val="right"/>
        <w:rPr>
          <w:bCs/>
          <w:caps/>
          <w:sz w:val="24"/>
          <w:szCs w:val="24"/>
        </w:rPr>
      </w:pPr>
      <w:bookmarkStart w:id="1" w:name="ТекстовоеПоле3"/>
    </w:p>
    <w:bookmarkEnd w:id="1"/>
    <w:p w:rsidR="006E0D14" w:rsidRDefault="006E0D14" w:rsidP="00A6040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E0D14" w:rsidRDefault="006E0D14" w:rsidP="00DB0EF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DB0EF7">
        <w:rPr>
          <w:sz w:val="24"/>
          <w:szCs w:val="24"/>
        </w:rPr>
        <w:t xml:space="preserve"> оценки результативности и </w:t>
      </w:r>
    </w:p>
    <w:p w:rsidR="006E0D14" w:rsidRDefault="006E0D14" w:rsidP="00DB0EF7">
      <w:pPr>
        <w:jc w:val="right"/>
        <w:rPr>
          <w:sz w:val="24"/>
          <w:szCs w:val="24"/>
        </w:rPr>
      </w:pPr>
      <w:r w:rsidRPr="00DB0EF7">
        <w:rPr>
          <w:sz w:val="24"/>
          <w:szCs w:val="24"/>
        </w:rPr>
        <w:t xml:space="preserve">эффективности контрольно-надзорной </w:t>
      </w:r>
    </w:p>
    <w:p w:rsidR="006E0D14" w:rsidRDefault="006E0D14" w:rsidP="00DB0EF7">
      <w:pPr>
        <w:jc w:val="right"/>
        <w:rPr>
          <w:sz w:val="24"/>
          <w:szCs w:val="24"/>
        </w:rPr>
      </w:pPr>
      <w:r w:rsidRPr="00DB0EF7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Министерства строительства и ЖКХ КЧР</w:t>
      </w:r>
    </w:p>
    <w:p w:rsidR="006E0D14" w:rsidRPr="00DB0EF7" w:rsidRDefault="006E0D14" w:rsidP="00DB0EF7">
      <w:pPr>
        <w:jc w:val="right"/>
        <w:rPr>
          <w:b/>
          <w:bCs/>
          <w:caps/>
          <w:sz w:val="24"/>
          <w:szCs w:val="24"/>
        </w:rPr>
      </w:pPr>
    </w:p>
    <w:p w:rsidR="006E0D14" w:rsidRDefault="006E0D14" w:rsidP="00FB59CC">
      <w:pPr>
        <w:jc w:val="center"/>
        <w:rPr>
          <w:b/>
          <w:bCs/>
          <w:caps/>
          <w:sz w:val="24"/>
          <w:szCs w:val="24"/>
        </w:rPr>
      </w:pPr>
    </w:p>
    <w:p w:rsidR="006E0D14" w:rsidRDefault="006E0D14" w:rsidP="00FB59CC">
      <w:pPr>
        <w:jc w:val="center"/>
        <w:rPr>
          <w:b/>
          <w:bCs/>
          <w:caps/>
          <w:sz w:val="24"/>
          <w:szCs w:val="24"/>
        </w:rPr>
      </w:pPr>
    </w:p>
    <w:p w:rsidR="006E0D14" w:rsidRPr="00EB1F96" w:rsidRDefault="006E0D14" w:rsidP="00FB59CC">
      <w:pPr>
        <w:jc w:val="center"/>
        <w:rPr>
          <w:b/>
          <w:bCs/>
          <w:caps/>
          <w:sz w:val="24"/>
          <w:szCs w:val="24"/>
        </w:rPr>
      </w:pPr>
      <w:r w:rsidRPr="00EB1F96">
        <w:rPr>
          <w:b/>
          <w:bCs/>
          <w:caps/>
          <w:sz w:val="24"/>
          <w:szCs w:val="24"/>
        </w:rPr>
        <w:t>перечень</w:t>
      </w:r>
    </w:p>
    <w:p w:rsidR="006E0D14" w:rsidRPr="009E2223" w:rsidRDefault="006E0D14" w:rsidP="00DB0EF7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bookmarkStart w:id="2" w:name="ТекстовоеПоле4"/>
      <w:bookmarkEnd w:id="2"/>
      <w:r w:rsidRPr="009E2223">
        <w:rPr>
          <w:bCs w:val="0"/>
          <w:sz w:val="28"/>
          <w:szCs w:val="28"/>
        </w:rPr>
        <w:t>показателей результативности и эффективности контрольно-надзорной</w:t>
      </w:r>
      <w:r>
        <w:rPr>
          <w:bCs w:val="0"/>
          <w:sz w:val="28"/>
          <w:szCs w:val="28"/>
        </w:rPr>
        <w:t xml:space="preserve"> деятельности </w:t>
      </w:r>
      <w:r w:rsidRPr="009E2223">
        <w:rPr>
          <w:sz w:val="28"/>
          <w:szCs w:val="28"/>
        </w:rPr>
        <w:t>Министерства строительства и жилищно-коммунального хозяйства Карачаево-Черкесской Республики при осуществлении регионального государственного контроля 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Карачаево-Черкесской Республики.</w:t>
      </w:r>
    </w:p>
    <w:p w:rsidR="006E0D14" w:rsidRPr="00EB1F96" w:rsidRDefault="006E0D14" w:rsidP="00FB59CC">
      <w:pPr>
        <w:jc w:val="center"/>
        <w:rPr>
          <w:sz w:val="24"/>
          <w:szCs w:val="24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7"/>
        <w:gridCol w:w="4421"/>
        <w:gridCol w:w="5388"/>
        <w:gridCol w:w="13"/>
        <w:gridCol w:w="1621"/>
        <w:gridCol w:w="2181"/>
      </w:tblGrid>
      <w:tr w:rsidR="006E0D14" w:rsidRPr="00EB1F96" w:rsidTr="00C768EB">
        <w:trPr>
          <w:trHeight w:val="276"/>
        </w:trPr>
        <w:tc>
          <w:tcPr>
            <w:tcW w:w="5398" w:type="dxa"/>
            <w:gridSpan w:val="2"/>
          </w:tcPr>
          <w:p w:rsidR="006E0D14" w:rsidRPr="00EB1F96" w:rsidRDefault="006E0D14" w:rsidP="004F1272">
            <w:pPr>
              <w:pStyle w:val="ConsPlusNormal"/>
              <w:rPr>
                <w:szCs w:val="24"/>
              </w:rPr>
            </w:pPr>
            <w:r w:rsidRPr="00EB1F96">
              <w:rPr>
                <w:szCs w:val="24"/>
              </w:rPr>
              <w:t>Наименование органа исполнительной власти Карачаево-Черкесской Республики, осуществляющего региональный государственный контроль (надзор)</w:t>
            </w:r>
          </w:p>
        </w:tc>
        <w:tc>
          <w:tcPr>
            <w:tcW w:w="9203" w:type="dxa"/>
            <w:gridSpan w:val="4"/>
          </w:tcPr>
          <w:p w:rsidR="006E0D14" w:rsidRPr="00EB1F96" w:rsidRDefault="006E0D14" w:rsidP="004F1272">
            <w:pPr>
              <w:pStyle w:val="ConsPlusNormal"/>
              <w:rPr>
                <w:szCs w:val="24"/>
              </w:rPr>
            </w:pPr>
            <w:r w:rsidRPr="00EB1F96">
              <w:rPr>
                <w:szCs w:val="24"/>
              </w:rPr>
              <w:t>Министерство строительства и жилищно-коммунального хозяйства Карачаево-Черкесской Республики</w:t>
            </w:r>
          </w:p>
          <w:p w:rsidR="006E0D14" w:rsidRPr="00EB1F96" w:rsidRDefault="006E0D14" w:rsidP="004F1272">
            <w:pPr>
              <w:pStyle w:val="ConsPlusNormal"/>
              <w:rPr>
                <w:szCs w:val="24"/>
              </w:rPr>
            </w:pPr>
          </w:p>
        </w:tc>
      </w:tr>
      <w:tr w:rsidR="006E0D14" w:rsidRPr="00EB1F96" w:rsidTr="00C768EB">
        <w:trPr>
          <w:trHeight w:val="1218"/>
        </w:trPr>
        <w:tc>
          <w:tcPr>
            <w:tcW w:w="5398" w:type="dxa"/>
            <w:gridSpan w:val="2"/>
          </w:tcPr>
          <w:p w:rsidR="006E0D14" w:rsidRPr="00EB1F96" w:rsidRDefault="006E0D14" w:rsidP="004F1272">
            <w:pPr>
              <w:pStyle w:val="ConsPlusNormal"/>
              <w:rPr>
                <w:szCs w:val="24"/>
              </w:rPr>
            </w:pPr>
            <w:r w:rsidRPr="00EB1F96">
              <w:rPr>
                <w:szCs w:val="24"/>
              </w:rPr>
              <w:t>Наименование вида контрольно-надзорной деятельности</w:t>
            </w:r>
          </w:p>
        </w:tc>
        <w:tc>
          <w:tcPr>
            <w:tcW w:w="9203" w:type="dxa"/>
            <w:gridSpan w:val="4"/>
          </w:tcPr>
          <w:p w:rsidR="006E0D14" w:rsidRPr="00EB1F96" w:rsidRDefault="006E0D14" w:rsidP="004F1272">
            <w:pPr>
              <w:pStyle w:val="ConsPlusNormal"/>
              <w:rPr>
                <w:szCs w:val="24"/>
              </w:rPr>
            </w:pPr>
            <w:r w:rsidRPr="00EB1F96">
              <w:rPr>
                <w:bCs/>
                <w:szCs w:val="24"/>
              </w:rPr>
              <w:t xml:space="preserve">Государственный контроль (надзор) </w:t>
            </w:r>
            <w:r w:rsidRPr="00EB1F96">
              <w:rPr>
                <w:szCs w:val="24"/>
              </w:rPr>
              <w:t xml:space="preserve">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Карачаево-Черкесской Республики </w:t>
            </w:r>
          </w:p>
        </w:tc>
      </w:tr>
      <w:tr w:rsidR="006E0D14" w:rsidRPr="00EB1F96" w:rsidTr="00C768EB">
        <w:trPr>
          <w:trHeight w:val="276"/>
        </w:trPr>
        <w:tc>
          <w:tcPr>
            <w:tcW w:w="5398" w:type="dxa"/>
            <w:gridSpan w:val="2"/>
          </w:tcPr>
          <w:p w:rsidR="006E0D14" w:rsidRPr="00EB1F96" w:rsidRDefault="006E0D14" w:rsidP="004F1272">
            <w:pPr>
              <w:pStyle w:val="ConsPlusNormal"/>
              <w:rPr>
                <w:szCs w:val="24"/>
              </w:rPr>
            </w:pPr>
            <w:r w:rsidRPr="00EB1F96">
              <w:rPr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9203" w:type="dxa"/>
            <w:gridSpan w:val="4"/>
          </w:tcPr>
          <w:p w:rsidR="006E0D14" w:rsidRPr="00EB1F96" w:rsidRDefault="006E0D14" w:rsidP="004F1272">
            <w:pPr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Нарушение прав и законных интересов участников долевого строительства</w:t>
            </w:r>
          </w:p>
        </w:tc>
      </w:tr>
      <w:tr w:rsidR="006E0D14" w:rsidRPr="00EB1F96" w:rsidTr="00C768EB">
        <w:trPr>
          <w:trHeight w:val="276"/>
        </w:trPr>
        <w:tc>
          <w:tcPr>
            <w:tcW w:w="5398" w:type="dxa"/>
            <w:gridSpan w:val="2"/>
          </w:tcPr>
          <w:p w:rsidR="006E0D14" w:rsidRPr="00EB1F96" w:rsidRDefault="006E0D14" w:rsidP="004F1272">
            <w:pPr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Цели контрольно-надзорной деятельности</w:t>
            </w:r>
          </w:p>
        </w:tc>
        <w:tc>
          <w:tcPr>
            <w:tcW w:w="9203" w:type="dxa"/>
            <w:gridSpan w:val="4"/>
          </w:tcPr>
          <w:p w:rsidR="006E0D14" w:rsidRPr="00EB1F96" w:rsidRDefault="006E0D14" w:rsidP="004F1272">
            <w:pPr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Предупреждение, выявление и пресечение нарушений законодательства об участии в долевом строительстве</w:t>
            </w:r>
          </w:p>
        </w:tc>
      </w:tr>
      <w:tr w:rsidR="006E0D14" w:rsidRPr="00EB1F96" w:rsidTr="00C768EB">
        <w:trPr>
          <w:trHeight w:val="276"/>
        </w:trPr>
        <w:tc>
          <w:tcPr>
            <w:tcW w:w="977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4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(единица, процент, тыс.рублей)</w:t>
            </w:r>
          </w:p>
        </w:tc>
        <w:tc>
          <w:tcPr>
            <w:tcW w:w="2181" w:type="dxa"/>
            <w:vAlign w:val="center"/>
          </w:tcPr>
          <w:p w:rsidR="006E0D14" w:rsidRDefault="006E0D14" w:rsidP="004F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</w:t>
            </w:r>
          </w:p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(индикативное) </w:t>
            </w:r>
            <w:r w:rsidRPr="00EB1F96">
              <w:rPr>
                <w:sz w:val="24"/>
                <w:szCs w:val="24"/>
              </w:rPr>
              <w:t>значения показателей</w:t>
            </w:r>
          </w:p>
        </w:tc>
      </w:tr>
      <w:tr w:rsidR="006E0D14" w:rsidRPr="00EB1F96" w:rsidTr="004F1272">
        <w:trPr>
          <w:trHeight w:val="256"/>
        </w:trPr>
        <w:tc>
          <w:tcPr>
            <w:tcW w:w="14601" w:type="dxa"/>
            <w:gridSpan w:val="6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Ключевые показатели</w:t>
            </w:r>
          </w:p>
        </w:tc>
      </w:tr>
      <w:tr w:rsidR="006E0D14" w:rsidRPr="00EB1F96" w:rsidTr="00C768EB">
        <w:trPr>
          <w:trHeight w:val="216"/>
        </w:trPr>
        <w:tc>
          <w:tcPr>
            <w:tcW w:w="977" w:type="dxa"/>
            <w:vAlign w:val="center"/>
          </w:tcPr>
          <w:p w:rsidR="006E0D14" w:rsidRPr="00F675C9" w:rsidRDefault="006E0D14" w:rsidP="004F1272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F675C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24" w:type="dxa"/>
            <w:gridSpan w:val="5"/>
            <w:vAlign w:val="center"/>
          </w:tcPr>
          <w:p w:rsidR="006E0D14" w:rsidRPr="00EB1F96" w:rsidRDefault="006E0D14" w:rsidP="004F1272">
            <w:pPr>
              <w:spacing w:line="258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EB1F96">
              <w:rPr>
                <w:b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выражающийся </w:t>
            </w:r>
          </w:p>
          <w:p w:rsidR="006E0D14" w:rsidRPr="00EB1F96" w:rsidRDefault="006E0D14" w:rsidP="004F1272">
            <w:pPr>
              <w:spacing w:line="258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EB1F96">
              <w:rPr>
                <w:b/>
                <w:sz w:val="24"/>
                <w:szCs w:val="24"/>
              </w:rPr>
              <w:t>в минимизации причинения им вреда (ущерба)</w:t>
            </w:r>
          </w:p>
        </w:tc>
      </w:tr>
      <w:tr w:rsidR="006E0D14" w:rsidRPr="00EB1F96" w:rsidTr="00C768EB">
        <w:trPr>
          <w:trHeight w:val="7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А. 3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нарушений, выявленных по результатам контрольных мероприятий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Карачаево-Черкесской Республики</w:t>
            </w:r>
          </w:p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на 1 объект, строящийся с привлечением средств участников долевого строительства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Кн1= Кн / Ко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Кн1 - количество нарушений, выявленных по результатам контрольных мероприятий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КЧР на 1 объект, строящийся с привлечением средств участников долевого строительства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Кн – количество нарушений, выявленных по результатам контрольных мероприятий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КЧР;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 – количество объектов, строящихся с привлечением средств участников долевого строительства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8"/>
        </w:trPr>
        <w:tc>
          <w:tcPr>
            <w:tcW w:w="977" w:type="dxa"/>
            <w:vMerge w:val="restart"/>
            <w:vAlign w:val="center"/>
          </w:tcPr>
          <w:p w:rsidR="006E0D14" w:rsidRPr="00F675C9" w:rsidRDefault="006E0D14" w:rsidP="004F1272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F675C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24" w:type="dxa"/>
            <w:gridSpan w:val="5"/>
            <w:vMerge w:val="restart"/>
            <w:vAlign w:val="center"/>
          </w:tcPr>
          <w:p w:rsidR="006E0D14" w:rsidRPr="00EB1F96" w:rsidRDefault="006E0D14" w:rsidP="004F1272">
            <w:pPr>
              <w:spacing w:line="258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EB1F96">
              <w:rPr>
                <w:b/>
                <w:sz w:val="24"/>
                <w:szCs w:val="24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6E0D14" w:rsidRPr="00EB1F96" w:rsidTr="00C768EB">
        <w:trPr>
          <w:trHeight w:val="276"/>
        </w:trPr>
        <w:tc>
          <w:tcPr>
            <w:tcW w:w="977" w:type="dxa"/>
            <w:vMerge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4" w:type="dxa"/>
            <w:gridSpan w:val="5"/>
            <w:vMerge/>
            <w:vAlign w:val="center"/>
          </w:tcPr>
          <w:p w:rsidR="006E0D14" w:rsidRPr="00EB1F96" w:rsidRDefault="006E0D14" w:rsidP="004F1272">
            <w:pPr>
              <w:spacing w:line="276" w:lineRule="exact"/>
              <w:ind w:right="3020"/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76"/>
        </w:trPr>
        <w:tc>
          <w:tcPr>
            <w:tcW w:w="977" w:type="dxa"/>
            <w:vMerge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4" w:type="dxa"/>
            <w:gridSpan w:val="5"/>
            <w:vMerge/>
            <w:vAlign w:val="center"/>
          </w:tcPr>
          <w:p w:rsidR="006E0D14" w:rsidRPr="00EB1F96" w:rsidRDefault="006E0D14" w:rsidP="004F1272">
            <w:pPr>
              <w:spacing w:line="276" w:lineRule="exact"/>
              <w:ind w:right="3020"/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76"/>
        </w:trPr>
        <w:tc>
          <w:tcPr>
            <w:tcW w:w="977" w:type="dxa"/>
            <w:vMerge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4" w:type="dxa"/>
            <w:gridSpan w:val="5"/>
            <w:vMerge/>
            <w:vAlign w:val="center"/>
          </w:tcPr>
          <w:p w:rsidR="006E0D14" w:rsidRPr="00EB1F96" w:rsidRDefault="006E0D14" w:rsidP="004F1272">
            <w:pPr>
              <w:spacing w:line="276" w:lineRule="exact"/>
              <w:ind w:right="3020"/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Б.2.1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устраненных нарушений обязательных требований в рамках осуществления надзора в области долевого строительства</w:t>
            </w:r>
          </w:p>
        </w:tc>
        <w:tc>
          <w:tcPr>
            <w:tcW w:w="5401" w:type="dxa"/>
            <w:gridSpan w:val="2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Ун=Ну/Нв*100%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Ун – доля устраненных нарушений обязательных требований, %</w:t>
            </w:r>
          </w:p>
          <w:p w:rsidR="006E0D14" w:rsidRPr="00EB1F96" w:rsidRDefault="006E0D14" w:rsidP="004F12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Ну – количество устраненных нарушений обязательных требований, ед.;</w:t>
            </w:r>
          </w:p>
          <w:p w:rsidR="006E0D14" w:rsidRDefault="006E0D14" w:rsidP="004F12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Нв – общее количество выявленных нарушений обязательных требований, ед.</w:t>
            </w:r>
          </w:p>
          <w:p w:rsidR="006E0D14" w:rsidRPr="00EB1F96" w:rsidRDefault="006E0D14" w:rsidP="004F12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2B49CB">
        <w:trPr>
          <w:trHeight w:val="256"/>
        </w:trPr>
        <w:tc>
          <w:tcPr>
            <w:tcW w:w="14601" w:type="dxa"/>
            <w:gridSpan w:val="6"/>
            <w:vAlign w:val="center"/>
          </w:tcPr>
          <w:p w:rsidR="006E0D14" w:rsidRPr="00EB1F96" w:rsidRDefault="006E0D14" w:rsidP="004F1272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  <w:vAlign w:val="center"/>
          </w:tcPr>
          <w:p w:rsidR="006E0D14" w:rsidRPr="00F675C9" w:rsidRDefault="006E0D14" w:rsidP="004F1272">
            <w:pPr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F675C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24" w:type="dxa"/>
            <w:gridSpan w:val="5"/>
            <w:vAlign w:val="center"/>
          </w:tcPr>
          <w:p w:rsidR="006E0D14" w:rsidRPr="00F675C9" w:rsidRDefault="006E0D14" w:rsidP="004F1272">
            <w:pPr>
              <w:spacing w:line="256" w:lineRule="exact"/>
              <w:ind w:right="40"/>
              <w:jc w:val="center"/>
              <w:rPr>
                <w:b/>
                <w:sz w:val="24"/>
                <w:szCs w:val="24"/>
              </w:rPr>
            </w:pPr>
            <w:r w:rsidRPr="00F675C9">
              <w:rPr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6E0D14" w:rsidRPr="00EB1F96" w:rsidTr="00C768EB">
        <w:trPr>
          <w:trHeight w:val="258"/>
        </w:trPr>
        <w:tc>
          <w:tcPr>
            <w:tcW w:w="977" w:type="dxa"/>
            <w:vAlign w:val="center"/>
          </w:tcPr>
          <w:p w:rsidR="006E0D14" w:rsidRPr="00EB1F96" w:rsidRDefault="006E0D14" w:rsidP="004F12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В.1</w:t>
            </w:r>
          </w:p>
        </w:tc>
        <w:tc>
          <w:tcPr>
            <w:tcW w:w="13624" w:type="dxa"/>
            <w:gridSpan w:val="5"/>
            <w:vAlign w:val="center"/>
          </w:tcPr>
          <w:p w:rsidR="006E0D14" w:rsidRPr="00F675C9" w:rsidRDefault="006E0D14" w:rsidP="004F1272">
            <w:pPr>
              <w:spacing w:line="258" w:lineRule="exact"/>
              <w:ind w:right="20"/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 xml:space="preserve">Индикативные показатели, характеризующие качество проводимых мероприятий в части их направленности на предотвращение максимального объема потенциального вреда (ущерба) охраняемым законом ценностям </w:t>
            </w: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outlineLvl w:val="4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В.1.1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выявленных нарушений обязательных требований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Карачаево-Черкесской Республики</w:t>
            </w:r>
          </w:p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outlineLvl w:val="4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В.1.2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субъектов, допустивших нарушения обязательных требований законодательства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Карачаево-Черкесской Республики, выявленные в результате проведения контрольно-надзорных мероприятий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287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outlineLvl w:val="4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 1.3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устраненных нарушений обязательных требований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Карачаево-Черкесской Республики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8"/>
        </w:trPr>
        <w:tc>
          <w:tcPr>
            <w:tcW w:w="977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</w:t>
            </w:r>
          </w:p>
        </w:tc>
        <w:tc>
          <w:tcPr>
            <w:tcW w:w="13624" w:type="dxa"/>
            <w:gridSpan w:val="5"/>
            <w:vAlign w:val="center"/>
          </w:tcPr>
          <w:p w:rsidR="006E0D14" w:rsidRPr="00EB1F96" w:rsidRDefault="006E0D14" w:rsidP="004F1272">
            <w:pPr>
              <w:spacing w:line="258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 xml:space="preserve">Индикативные показатели, характеризующие количественные параметры проведенных мероприятий </w:t>
            </w:r>
          </w:p>
        </w:tc>
      </w:tr>
      <w:tr w:rsidR="006E0D14" w:rsidRPr="00EB1F96" w:rsidTr="00C768EB">
        <w:trPr>
          <w:trHeight w:val="258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outlineLvl w:val="5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</w:t>
            </w:r>
          </w:p>
        </w:tc>
        <w:tc>
          <w:tcPr>
            <w:tcW w:w="13624" w:type="dxa"/>
            <w:gridSpan w:val="5"/>
          </w:tcPr>
          <w:p w:rsidR="006E0D14" w:rsidRPr="00F675C9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>Проверки</w:t>
            </w: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В.3.1.1.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Общее количество проверок, ед.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В.3.1.2.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Общее количество плановых проверок, ед.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Общее количество внеплановых проверок, в том в том числе по следующим основаниям: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В.3.1.3.1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по контролю за исполнением предписаний, выданных по результатам проведенной ранее проверки</w:t>
            </w:r>
            <w:r w:rsidRPr="00EB1F96">
              <w:rPr>
                <w:sz w:val="24"/>
                <w:szCs w:val="24"/>
              </w:rPr>
              <w:tab/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В.3.1.3.2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 3.1.3.3.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В.3.1.5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плановых проверок, проведенных в отношении субъектов, в том числе в разрезе категорий риска (классов опасности)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В.3.1.6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внеплановых проверок, проведенных в отношении субъектов (объектов) в разрезе категорий риска (классов опасности)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В.3.1.7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проверенных субъектов из каждой категории риска, допустивших нарушения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В.3.1.8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проверенных субъектов, у которых были устранены нарушения, в том числе в разрезе категорий риска (классов опасности)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В.3.1.9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субъектов (объектов), в отношении которых были проведены проверки, в разрезе категорий риска (классов опасности)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В.3.1.10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 = Ц /Цс*100%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Ц – количество плановых проверок, проведенных в отчетном периоде, в отношении субъектов (застройщиков), в том числе в разрезе категорий риска (классов опасности),ед.;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Цс– общее количество проверок в рамках осуществления надзора в области долевого строительства,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В.3.1.11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внеплановых проверок, проведенных в отношении субъектов (объектов) в разрезе категорий риска (классов опасности)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 = Ц /Цс*100%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Ц – количество плановых проверок, проведенных в отчетном периоде, в отношении субъектов (застройщиков), в том числе в разрезе категорий риска (классов опасности)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Ц – общее количество проверок в рамках осуществления надзора в области долевого строительства,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В.3.1.18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Ж= Кж /Побщ 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Кж – количество проверок, по результатам которых подана жалобы о признании проверок недействительными, ед.;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Побщ – общее количество проведенных проверок в рамках осуществления надзора в области долевого строительства,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В.3.1.19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среднее количество проверок, проведенных в отношении одного юридического лица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Пср=Пn/C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Пср – среднее количество проверок, проведенных в отношении одного юридического лица;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Пn – количество проведенных в текущем периоде плановых и внеплановых проверок;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С – количество проверенных юридических лиц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В.3.1.24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Рнед=Пнед/П*100%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Рнед – доля проверок, результаты которых были признаны недействительными, %;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Пнед – количество проверок, результаты которых в текущем периоде   были признаны судом недействительными, ед.;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 – общее количество проведенных в рамках осуществления надзора в области долевого строительства в текущем периоде проверок,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В.3.1.25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наказания, ед.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В.3.1.26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В=Пдис/П*100%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 –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наказания, 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Пдис – количество принятых к должностным лицам министерства строительства Сахалинской области мер дисциплинарного и административного наказания по результатам проверок, ед.;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 – общее количество проведенных в рамках осуществления надзора в области долевого строительства в текущем периоде проверок,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В.3.1.29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Пукл=Ппн/П*100%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Пукл –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деятельности, 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Ппн – количество плановых и внеплановых проверок, которые не удалось провести по различным причинам, ед.;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 – количество проведенных плановых и внеплановых проверок в рамках осуществления надзора в области долевого строительства,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В.3.1.30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Ппред=Нпред/Нобщ*100%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Ппред – доля выявленных при проведении проверок правонарушений, связанных с неисполнением предписаний, 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 xml:space="preserve">Нпред – количество выявленных нарушений о неисполнении предписаний, выданных в рамках осуществления надзора в области долевого строительства, ед.;                                                      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Нобщ – обще количество выявленных нарушений в рамках осуществления надзора в области долевого строительства,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В.3.1.34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Дугол=В/М*100%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Дугол – 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 – количество возбужденных уголовных дел по направленным материалам проверок, ед.;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М – количество направленных материалов в уполномоченные органы для возбуждения уголовных дел,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В.3.1.35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В.3.1.36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В.3.1.37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∑взыск=В/Н*100%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∑взыск – отношение суммы взысканных административных штрафов к общей сумме наложенных административных штрафов, 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 – сумма взысканных административных штрафов, ед.;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 – сумма наложенных административных штрафов,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В.3.1.38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средний размер наложенного административного штрафа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Шср=∑нал/Шк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Шср – средний размер наложенного административного штрафа, тыс.руб.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∑нал – сумма наложенных административных штрафов, тыс.руб.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Шк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F675C9" w:rsidRDefault="006E0D14" w:rsidP="004F1272">
            <w:pPr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>В.3.4</w:t>
            </w:r>
          </w:p>
        </w:tc>
        <w:tc>
          <w:tcPr>
            <w:tcW w:w="13624" w:type="dxa"/>
            <w:gridSpan w:val="5"/>
          </w:tcPr>
          <w:p w:rsidR="006E0D14" w:rsidRPr="00F675C9" w:rsidRDefault="006E0D14" w:rsidP="004F1272">
            <w:pPr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В.3.4.1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общее количество подконтрольных субъектов, в отношении которых осуществляются мониторинговые мероприятия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В.3.4.2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Дсуб=А/ Спредост *100%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Дсуб - доля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Спредост – общее количество субъектов, предоставивших регулярную отчетность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А – количество субъектов, анализ отчетности которых был проведен Министерством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В.3.4.3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общее количество подконтрольных субъектов (объектов), в том числе в разрезе категорий риска (классов опасности), предоставивших регулярную отчетность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В.3.4.5.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мониторинговых мероприятий, по результатам которых выявлены нарушения в рамках осуществления надзора в области долевого строительства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Дмонит=Мвыяв/Мобщ*100%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Дмонит – доля мониторинговых мероприятий, по результатам которых выявлены нарушения в рамках осуществления надзора в области долевого строительства, 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Мвыяв – количество мониторинговых мероприятий, в результате проведения которых выявлены нарушения требований в области долевого строительства, ед.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Мобщ – общее количество проведенных мониторинговых мероприятий,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В.3.4.6.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мониторинговых мероприятий, по результатам которых возбуждены административные производства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Дадм=Мадм/Мобщ*100%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Дадм – доля мониторинговых мероприятий, по результатам которых возбуждены административные производства, 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Мадм – количество мониторинговых мероприятий, по результатам которых возбуждены административные производства, ед.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Мобщ – общее количество проведенных мониторинговых мероприятий, ед.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75"/>
        </w:trPr>
        <w:tc>
          <w:tcPr>
            <w:tcW w:w="977" w:type="dxa"/>
            <w:vAlign w:val="center"/>
          </w:tcPr>
          <w:p w:rsidR="006E0D14" w:rsidRPr="00F675C9" w:rsidRDefault="006E0D14" w:rsidP="004F12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>В.3.6</w:t>
            </w:r>
            <w:r w:rsidRPr="00F675C9">
              <w:rPr>
                <w:sz w:val="24"/>
                <w:szCs w:val="24"/>
              </w:rPr>
              <w:tab/>
            </w:r>
          </w:p>
        </w:tc>
        <w:tc>
          <w:tcPr>
            <w:tcW w:w="13624" w:type="dxa"/>
            <w:gridSpan w:val="5"/>
            <w:vAlign w:val="center"/>
          </w:tcPr>
          <w:p w:rsidR="006E0D14" w:rsidRPr="00F675C9" w:rsidRDefault="006E0D14" w:rsidP="004F12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В.3.6.1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В.4.6.2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В.3.6.3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В.3.6.4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В.3.6.5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В.3.6.6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Дштр=Кштр/Кдел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Дштр – доля штрафов, наложенных по результатам рассмотрения дел об административных правонарушениях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Кштр – количество штрафов, наложенных по результатам рассмотрения дел об административных правонарушениях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Кдел – количество рассмотренных дел об административных правонарушениях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В.3.6.7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В.3.6.8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Отн∑=∑взыс/∑налож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Отн∑ – отношение суммы взысканных штрафов к общей сумме наложенных административных штрафов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∑взыс – сумма взысканных штрафов;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∑налож – сумма наложенных административных штрафов</w:t>
            </w: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В.3.6.9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средний размер наложенного штрафа</w:t>
            </w:r>
          </w:p>
        </w:tc>
        <w:tc>
          <w:tcPr>
            <w:tcW w:w="5401" w:type="dxa"/>
            <w:gridSpan w:val="2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Рср=∑налож/Красс</w:t>
            </w:r>
            <w:r w:rsidRPr="00EB1F96">
              <w:rPr>
                <w:sz w:val="24"/>
                <w:szCs w:val="24"/>
              </w:rPr>
              <w:tab/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Рср – средний размер наложенного административного штрафа в результате, тыс.руб.;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∑налож – общая сумма наложенных административных штрафов в текущем периоде по результатам проведения плановых и внеплановых проверок, мониторинговых мероприятий, административных расследований, тыс.руб.;</w:t>
            </w:r>
          </w:p>
          <w:p w:rsidR="006E0D14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Красс – количество административных расследований, по результатам которых в текущем периоде наложены административные штрафы, тыс.руб.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  <w:vAlign w:val="center"/>
          </w:tcPr>
          <w:p w:rsidR="006E0D14" w:rsidRPr="00F675C9" w:rsidRDefault="006E0D14" w:rsidP="004F1272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>В.3.8</w:t>
            </w:r>
          </w:p>
        </w:tc>
        <w:tc>
          <w:tcPr>
            <w:tcW w:w="13624" w:type="dxa"/>
            <w:gridSpan w:val="5"/>
            <w:vAlign w:val="center"/>
          </w:tcPr>
          <w:p w:rsidR="006E0D14" w:rsidRPr="00F675C9" w:rsidRDefault="006E0D14" w:rsidP="004F1272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В.3.8.1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388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В.3.8.2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5388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В.3.8.3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Доля субъектов, в отношении которых были проведены профилактические мероприятия</w:t>
            </w:r>
          </w:p>
        </w:tc>
        <w:tc>
          <w:tcPr>
            <w:tcW w:w="5388" w:type="dxa"/>
            <w:vAlign w:val="center"/>
          </w:tcPr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Дпроф=Спроф/Мпроф*100%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Дпроф – доля субъектов, в отношении которых были проведены профилактические мероприятия, %;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Спроф – количество субъектов, в отношении которых были проведены профилактические мероприятия, ед.;</w:t>
            </w:r>
          </w:p>
          <w:p w:rsidR="006E0D14" w:rsidRPr="00EB1F96" w:rsidRDefault="006E0D14" w:rsidP="004F1272">
            <w:pPr>
              <w:jc w:val="both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Мпроф – общее количество поднадзорных субъектов, ед.</w:t>
            </w:r>
          </w:p>
        </w:tc>
        <w:tc>
          <w:tcPr>
            <w:tcW w:w="1634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8"/>
        </w:trPr>
        <w:tc>
          <w:tcPr>
            <w:tcW w:w="977" w:type="dxa"/>
            <w:vAlign w:val="center"/>
          </w:tcPr>
          <w:p w:rsidR="006E0D14" w:rsidRPr="00F675C9" w:rsidRDefault="006E0D14" w:rsidP="004F12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>В.4</w:t>
            </w:r>
          </w:p>
        </w:tc>
        <w:tc>
          <w:tcPr>
            <w:tcW w:w="13624" w:type="dxa"/>
            <w:gridSpan w:val="5"/>
            <w:vAlign w:val="center"/>
          </w:tcPr>
          <w:p w:rsidR="006E0D14" w:rsidRPr="00F675C9" w:rsidRDefault="006E0D14" w:rsidP="004F12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F675C9">
              <w:rPr>
                <w:sz w:val="24"/>
                <w:szCs w:val="24"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В.4.2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5388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C768EB">
        <w:trPr>
          <w:trHeight w:val="256"/>
        </w:trPr>
        <w:tc>
          <w:tcPr>
            <w:tcW w:w="977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В.4.3</w:t>
            </w:r>
          </w:p>
        </w:tc>
        <w:tc>
          <w:tcPr>
            <w:tcW w:w="4421" w:type="dxa"/>
          </w:tcPr>
          <w:p w:rsidR="006E0D14" w:rsidRPr="00EB1F96" w:rsidRDefault="006E0D14" w:rsidP="004F1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количество штатных единиц, в должностные обязанности которых входит выполнение государственной функции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Карачаево-Черкесской Республики, ед.</w:t>
            </w:r>
          </w:p>
        </w:tc>
        <w:tc>
          <w:tcPr>
            <w:tcW w:w="5388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6E0D14" w:rsidRPr="00EB1F96" w:rsidRDefault="006E0D14" w:rsidP="004F1272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D14" w:rsidRPr="00EB1F96" w:rsidRDefault="006E0D14" w:rsidP="004F12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DB0EF7">
      <w:pPr>
        <w:jc w:val="right"/>
        <w:rPr>
          <w:sz w:val="24"/>
          <w:szCs w:val="24"/>
        </w:rPr>
      </w:pPr>
    </w:p>
    <w:p w:rsidR="006E0D14" w:rsidRDefault="006E0D14" w:rsidP="00DB0EF7">
      <w:pPr>
        <w:jc w:val="right"/>
        <w:rPr>
          <w:sz w:val="24"/>
          <w:szCs w:val="24"/>
        </w:rPr>
      </w:pPr>
    </w:p>
    <w:p w:rsidR="006E0D14" w:rsidRDefault="006E0D14" w:rsidP="00DB0EF7">
      <w:pPr>
        <w:jc w:val="right"/>
        <w:rPr>
          <w:sz w:val="24"/>
          <w:szCs w:val="24"/>
        </w:rPr>
      </w:pPr>
    </w:p>
    <w:p w:rsidR="006E0D14" w:rsidRDefault="006E0D14" w:rsidP="00DB0EF7">
      <w:pPr>
        <w:jc w:val="right"/>
        <w:rPr>
          <w:sz w:val="24"/>
          <w:szCs w:val="24"/>
        </w:rPr>
      </w:pPr>
    </w:p>
    <w:p w:rsidR="006E0D14" w:rsidRDefault="006E0D14" w:rsidP="00DB0EF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E0D14" w:rsidRDefault="006E0D14" w:rsidP="00DB0EF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DB0EF7">
        <w:rPr>
          <w:sz w:val="24"/>
          <w:szCs w:val="24"/>
        </w:rPr>
        <w:t xml:space="preserve"> оценки результативности и </w:t>
      </w:r>
    </w:p>
    <w:p w:rsidR="006E0D14" w:rsidRDefault="006E0D14" w:rsidP="00DB0EF7">
      <w:pPr>
        <w:jc w:val="right"/>
        <w:rPr>
          <w:sz w:val="24"/>
          <w:szCs w:val="24"/>
        </w:rPr>
      </w:pPr>
      <w:r w:rsidRPr="00DB0EF7">
        <w:rPr>
          <w:sz w:val="24"/>
          <w:szCs w:val="24"/>
        </w:rPr>
        <w:t xml:space="preserve">эффективности контрольно-надзорной </w:t>
      </w:r>
    </w:p>
    <w:p w:rsidR="006E0D14" w:rsidRPr="00DB0EF7" w:rsidRDefault="006E0D14" w:rsidP="00DB0EF7">
      <w:pPr>
        <w:jc w:val="right"/>
        <w:rPr>
          <w:b/>
          <w:bCs/>
          <w:caps/>
          <w:sz w:val="24"/>
          <w:szCs w:val="24"/>
        </w:rPr>
      </w:pPr>
      <w:r w:rsidRPr="00DB0EF7">
        <w:rPr>
          <w:sz w:val="24"/>
          <w:szCs w:val="24"/>
        </w:rPr>
        <w:t>деятельности Министерства</w:t>
      </w:r>
      <w:r>
        <w:rPr>
          <w:sz w:val="24"/>
          <w:szCs w:val="24"/>
        </w:rPr>
        <w:t xml:space="preserve"> строительства и ЖКХ КЧР</w:t>
      </w:r>
    </w:p>
    <w:p w:rsidR="006E0D14" w:rsidRDefault="006E0D14" w:rsidP="00DB0EF7">
      <w:pPr>
        <w:jc w:val="center"/>
        <w:rPr>
          <w:b/>
          <w:bCs/>
          <w:caps/>
          <w:sz w:val="24"/>
          <w:szCs w:val="24"/>
        </w:rPr>
      </w:pPr>
    </w:p>
    <w:p w:rsidR="006E0D14" w:rsidRDefault="006E0D14" w:rsidP="00DB0EF7">
      <w:pPr>
        <w:jc w:val="center"/>
        <w:rPr>
          <w:b/>
          <w:bCs/>
          <w:caps/>
          <w:sz w:val="24"/>
          <w:szCs w:val="24"/>
        </w:rPr>
      </w:pPr>
    </w:p>
    <w:p w:rsidR="006E0D14" w:rsidRPr="00EB1F96" w:rsidRDefault="006E0D14" w:rsidP="00DB0EF7">
      <w:pPr>
        <w:jc w:val="center"/>
        <w:rPr>
          <w:b/>
          <w:bCs/>
          <w:caps/>
          <w:sz w:val="24"/>
          <w:szCs w:val="24"/>
        </w:rPr>
      </w:pPr>
      <w:r w:rsidRPr="00EB1F96">
        <w:rPr>
          <w:b/>
          <w:bCs/>
          <w:caps/>
          <w:sz w:val="24"/>
          <w:szCs w:val="24"/>
        </w:rPr>
        <w:t>перечень</w:t>
      </w:r>
    </w:p>
    <w:p w:rsidR="006E0D14" w:rsidRPr="009E2223" w:rsidRDefault="006E0D14" w:rsidP="00DB0EF7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9E2223">
        <w:rPr>
          <w:bCs w:val="0"/>
          <w:sz w:val="28"/>
          <w:szCs w:val="28"/>
        </w:rPr>
        <w:t xml:space="preserve">показателей результативности и эффективности контрольно-надзорной </w:t>
      </w:r>
      <w:r>
        <w:rPr>
          <w:bCs w:val="0"/>
          <w:sz w:val="28"/>
          <w:szCs w:val="28"/>
        </w:rPr>
        <w:t xml:space="preserve">деятельности </w:t>
      </w:r>
      <w:r w:rsidRPr="009E2223">
        <w:rPr>
          <w:sz w:val="28"/>
          <w:szCs w:val="28"/>
        </w:rPr>
        <w:t>Министерства строительства и жилищно-коммунального хозяйства Карачаево-Черкесской Республики при осуществлении регионального государственного строительного надзора на территории Карачаево-Черкесской Республики.</w:t>
      </w: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tbl>
      <w:tblPr>
        <w:tblW w:w="14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4407"/>
        <w:gridCol w:w="5220"/>
        <w:gridCol w:w="1980"/>
        <w:gridCol w:w="2001"/>
      </w:tblGrid>
      <w:tr w:rsidR="006E0D14" w:rsidRPr="00EB1F96" w:rsidTr="009E2223">
        <w:trPr>
          <w:trHeight w:val="276"/>
        </w:trPr>
        <w:tc>
          <w:tcPr>
            <w:tcW w:w="5307" w:type="dxa"/>
            <w:gridSpan w:val="2"/>
          </w:tcPr>
          <w:p w:rsidR="006E0D14" w:rsidRPr="00EB1F96" w:rsidRDefault="006E0D14" w:rsidP="004D064A">
            <w:pPr>
              <w:pStyle w:val="ConsPlusNormal"/>
              <w:rPr>
                <w:szCs w:val="24"/>
              </w:rPr>
            </w:pPr>
            <w:r w:rsidRPr="00EB1F96">
              <w:rPr>
                <w:szCs w:val="24"/>
              </w:rPr>
              <w:t>Наименование органа исполнительной власти Карачаево-Черкесской Республики, осуществляющего региональный государственный контроль (надзор)</w:t>
            </w:r>
          </w:p>
        </w:tc>
        <w:tc>
          <w:tcPr>
            <w:tcW w:w="9201" w:type="dxa"/>
            <w:gridSpan w:val="3"/>
          </w:tcPr>
          <w:p w:rsidR="006E0D14" w:rsidRPr="00EB1F96" w:rsidRDefault="006E0D14" w:rsidP="004D064A">
            <w:pPr>
              <w:pStyle w:val="ConsPlusNormal"/>
              <w:rPr>
                <w:szCs w:val="24"/>
              </w:rPr>
            </w:pPr>
            <w:r w:rsidRPr="00EB1F96">
              <w:rPr>
                <w:szCs w:val="24"/>
              </w:rPr>
              <w:t>Министерство строительства и жилищно-коммунального хозяйства Карачаево-Черкесской Республики</w:t>
            </w:r>
          </w:p>
          <w:p w:rsidR="006E0D14" w:rsidRPr="00EB1F96" w:rsidRDefault="006E0D14" w:rsidP="004D064A">
            <w:pPr>
              <w:pStyle w:val="ConsPlusNormal"/>
              <w:rPr>
                <w:szCs w:val="24"/>
              </w:rPr>
            </w:pPr>
          </w:p>
        </w:tc>
      </w:tr>
      <w:tr w:rsidR="006E0D14" w:rsidRPr="00EB1F96" w:rsidTr="009E2223">
        <w:trPr>
          <w:trHeight w:val="276"/>
        </w:trPr>
        <w:tc>
          <w:tcPr>
            <w:tcW w:w="5307" w:type="dxa"/>
            <w:gridSpan w:val="2"/>
          </w:tcPr>
          <w:p w:rsidR="006E0D14" w:rsidRPr="00EB1F96" w:rsidRDefault="006E0D14" w:rsidP="004D064A">
            <w:pPr>
              <w:pStyle w:val="ConsPlusNormal"/>
              <w:rPr>
                <w:szCs w:val="24"/>
              </w:rPr>
            </w:pPr>
            <w:r w:rsidRPr="00EB1F96">
              <w:rPr>
                <w:szCs w:val="24"/>
              </w:rPr>
              <w:t>Наименование вида контрольно-надзорной деятельности</w:t>
            </w:r>
          </w:p>
        </w:tc>
        <w:tc>
          <w:tcPr>
            <w:tcW w:w="9201" w:type="dxa"/>
            <w:gridSpan w:val="3"/>
          </w:tcPr>
          <w:p w:rsidR="006E0D14" w:rsidRDefault="006E0D14" w:rsidP="004D064A">
            <w:pPr>
              <w:pStyle w:val="formattext"/>
            </w:pPr>
            <w:r>
              <w:t xml:space="preserve">Региональный государственный строительный надзор </w:t>
            </w:r>
          </w:p>
        </w:tc>
      </w:tr>
      <w:tr w:rsidR="006E0D14" w:rsidRPr="00EB1F96" w:rsidTr="009E2223">
        <w:trPr>
          <w:trHeight w:val="276"/>
        </w:trPr>
        <w:tc>
          <w:tcPr>
            <w:tcW w:w="5307" w:type="dxa"/>
            <w:gridSpan w:val="2"/>
          </w:tcPr>
          <w:p w:rsidR="006E0D14" w:rsidRPr="00EB1F96" w:rsidRDefault="006E0D14" w:rsidP="004D064A">
            <w:pPr>
              <w:pStyle w:val="ConsPlusNormal"/>
              <w:rPr>
                <w:szCs w:val="24"/>
              </w:rPr>
            </w:pPr>
            <w:r w:rsidRPr="00EB1F96">
              <w:rPr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9201" w:type="dxa"/>
            <w:gridSpan w:val="3"/>
          </w:tcPr>
          <w:p w:rsidR="006E0D14" w:rsidRDefault="006E0D14" w:rsidP="004D064A">
            <w:pPr>
              <w:pStyle w:val="formattext"/>
            </w:pPr>
            <w:r>
              <w:t>Несоответствие выполняемых работ в процессе строительства, реконструкции объектов капитального строительства требованиям технических регламентов и проектной документации, в том числе требованиям энергоэффективности, обеспечению доступности объектов капитального строительства для мобильных групп населения</w:t>
            </w:r>
          </w:p>
        </w:tc>
      </w:tr>
      <w:tr w:rsidR="006E0D14" w:rsidRPr="00EB1F96" w:rsidTr="009E2223">
        <w:trPr>
          <w:trHeight w:val="276"/>
        </w:trPr>
        <w:tc>
          <w:tcPr>
            <w:tcW w:w="5307" w:type="dxa"/>
            <w:gridSpan w:val="2"/>
          </w:tcPr>
          <w:p w:rsidR="006E0D14" w:rsidRPr="00EB1F96" w:rsidRDefault="006E0D14" w:rsidP="004D064A">
            <w:pPr>
              <w:pStyle w:val="formattext"/>
            </w:pPr>
            <w:r w:rsidRPr="00EB1F96">
              <w:t>Цели контрольно-надзорной деятельности</w:t>
            </w:r>
          </w:p>
        </w:tc>
        <w:tc>
          <w:tcPr>
            <w:tcW w:w="9201" w:type="dxa"/>
            <w:gridSpan w:val="3"/>
          </w:tcPr>
          <w:p w:rsidR="006E0D14" w:rsidRPr="008E5856" w:rsidRDefault="006E0D14" w:rsidP="004D064A">
            <w:pPr>
              <w:rPr>
                <w:sz w:val="24"/>
                <w:szCs w:val="24"/>
              </w:rPr>
            </w:pPr>
            <w:r w:rsidRPr="008E5856">
              <w:rPr>
                <w:sz w:val="24"/>
                <w:szCs w:val="24"/>
              </w:rPr>
              <w:t xml:space="preserve">Предупреждение, выявление и пресечение нарушений законодательства о градостроительной деятельности, в том числе технических регламентов, и проектной документации </w:t>
            </w:r>
          </w:p>
        </w:tc>
      </w:tr>
      <w:tr w:rsidR="006E0D14" w:rsidRPr="00EB1F96" w:rsidTr="009E2223">
        <w:trPr>
          <w:trHeight w:val="276"/>
        </w:trPr>
        <w:tc>
          <w:tcPr>
            <w:tcW w:w="90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407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2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(единица, процент, тыс.рублей)</w:t>
            </w:r>
          </w:p>
        </w:tc>
        <w:tc>
          <w:tcPr>
            <w:tcW w:w="2001" w:type="dxa"/>
            <w:vAlign w:val="center"/>
          </w:tcPr>
          <w:p w:rsidR="006E0D14" w:rsidRDefault="006E0D14" w:rsidP="004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</w:t>
            </w:r>
          </w:p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(индикативное) </w:t>
            </w:r>
            <w:r w:rsidRPr="00EB1F96">
              <w:rPr>
                <w:sz w:val="24"/>
                <w:szCs w:val="24"/>
              </w:rPr>
              <w:t>значения показателей</w:t>
            </w:r>
          </w:p>
        </w:tc>
      </w:tr>
      <w:tr w:rsidR="006E0D14" w:rsidRPr="00EB1F96" w:rsidTr="009E2223">
        <w:trPr>
          <w:trHeight w:val="256"/>
        </w:trPr>
        <w:tc>
          <w:tcPr>
            <w:tcW w:w="14508" w:type="dxa"/>
            <w:gridSpan w:val="5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 w:rsidRPr="00EB1F96">
              <w:rPr>
                <w:sz w:val="24"/>
                <w:szCs w:val="24"/>
              </w:rPr>
              <w:t>Ключевые показатели</w:t>
            </w:r>
          </w:p>
        </w:tc>
      </w:tr>
      <w:tr w:rsidR="006E0D14" w:rsidRPr="00EB1F96" w:rsidTr="009E2223">
        <w:trPr>
          <w:trHeight w:val="216"/>
        </w:trPr>
        <w:tc>
          <w:tcPr>
            <w:tcW w:w="900" w:type="dxa"/>
            <w:vAlign w:val="center"/>
          </w:tcPr>
          <w:p w:rsidR="006E0D14" w:rsidRPr="00F675C9" w:rsidRDefault="006E0D14" w:rsidP="004D064A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F675C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08" w:type="dxa"/>
            <w:gridSpan w:val="4"/>
            <w:vAlign w:val="center"/>
          </w:tcPr>
          <w:p w:rsidR="006E0D14" w:rsidRPr="00EB1F96" w:rsidRDefault="006E0D14" w:rsidP="004D064A">
            <w:pPr>
              <w:spacing w:line="258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EB1F96">
              <w:rPr>
                <w:b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выражающийся </w:t>
            </w:r>
          </w:p>
          <w:p w:rsidR="006E0D14" w:rsidRPr="00EB1F96" w:rsidRDefault="006E0D14" w:rsidP="004D064A">
            <w:pPr>
              <w:spacing w:line="258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EB1F96">
              <w:rPr>
                <w:b/>
                <w:sz w:val="24"/>
                <w:szCs w:val="24"/>
              </w:rPr>
              <w:t>в минимизации причинения им вреда (ущерба)</w:t>
            </w:r>
          </w:p>
        </w:tc>
      </w:tr>
      <w:tr w:rsidR="006E0D14" w:rsidRPr="00EB1F96" w:rsidTr="009E2223">
        <w:trPr>
          <w:trHeight w:val="76"/>
        </w:trPr>
        <w:tc>
          <w:tcPr>
            <w:tcW w:w="90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А.1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проведенных проверок в соответствии с программами проверок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ПП – количество проверок, проведенных на основании разработанных программ проведения проверок (далее – ПП-проверки);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     Журнал регистрации актов проверок при строительстве, реконструкции объектов капитального строительства, предписаний и извещений об устранении выявленных нарушений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76"/>
        </w:trPr>
        <w:tc>
          <w:tcPr>
            <w:tcW w:w="90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А.2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Доля проверок, проведенных в соответствии с программами проверок, по результатам которых </w:t>
            </w:r>
            <w:r w:rsidRPr="007F34E8">
              <w:rPr>
                <w:b/>
                <w:i/>
                <w:sz w:val="24"/>
                <w:szCs w:val="24"/>
              </w:rPr>
              <w:t>выданы предписания</w:t>
            </w:r>
            <w:r w:rsidRPr="007F34E8">
              <w:rPr>
                <w:sz w:val="24"/>
                <w:szCs w:val="24"/>
              </w:rPr>
              <w:t>, от общего числа проведенных проверок по программам проверок, в ходе которых выявлены нарушения обязательных требований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Дпр. = ППпр./ППн*100%,  где: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Дпр. – доля проверок с предписаниями;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ППн. – количество ПП-проверок, в ходе которых выявлены нарушения;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ППпр. - количество ПП-проверок,  по результатам которых выданы предписания об устранении выявленных нарушений (далее – предписания);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76"/>
        </w:trPr>
        <w:tc>
          <w:tcPr>
            <w:tcW w:w="90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А.3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Доля протоколов об административных правонарушениях, по которым </w:t>
            </w:r>
            <w:r w:rsidRPr="007F34E8">
              <w:rPr>
                <w:b/>
                <w:i/>
                <w:sz w:val="24"/>
                <w:szCs w:val="24"/>
              </w:rPr>
              <w:t>приняты решения</w:t>
            </w:r>
            <w:r w:rsidRPr="007F34E8">
              <w:rPr>
                <w:sz w:val="24"/>
                <w:szCs w:val="24"/>
              </w:rPr>
              <w:t xml:space="preserve"> (вынесены постановления),  от общего числа составленных протоколов об административных правонарушениях.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Дпт. = ПТр./ПТ*100%,  где: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ПТ – число составленных протоколов об административных правонарушениях;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ПТр. – число составленных протоколов об административных правонарушениях, по которым приняты решения (вынесены постановления).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76"/>
        </w:trPr>
        <w:tc>
          <w:tcPr>
            <w:tcW w:w="893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vAlign w:val="center"/>
          </w:tcPr>
          <w:p w:rsidR="006E0D14" w:rsidRPr="008E5856" w:rsidRDefault="006E0D14" w:rsidP="004D064A">
            <w:pPr>
              <w:spacing w:line="276" w:lineRule="exact"/>
              <w:ind w:right="3020"/>
              <w:jc w:val="center"/>
              <w:rPr>
                <w:sz w:val="24"/>
                <w:szCs w:val="24"/>
              </w:rPr>
            </w:pPr>
            <w:r w:rsidRPr="008E5856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F675C9" w:rsidRDefault="006E0D14" w:rsidP="004D064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675C9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3608" w:type="dxa"/>
            <w:gridSpan w:val="4"/>
          </w:tcPr>
          <w:p w:rsidR="006E0D14" w:rsidRPr="00AD37B9" w:rsidRDefault="006E0D14" w:rsidP="004D064A">
            <w:pPr>
              <w:jc w:val="center"/>
              <w:rPr>
                <w:b/>
                <w:sz w:val="24"/>
                <w:szCs w:val="24"/>
              </w:rPr>
            </w:pPr>
            <w:r w:rsidRPr="00AD37B9">
              <w:rPr>
                <w:b/>
                <w:sz w:val="24"/>
                <w:szCs w:val="24"/>
              </w:rPr>
              <w:t xml:space="preserve">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Б.1</w:t>
            </w:r>
          </w:p>
        </w:tc>
        <w:tc>
          <w:tcPr>
            <w:tcW w:w="4407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эффективность регионального государственного строительного надзора, определяемая исходя их финансовых ресурсов, выделенных инспекции на его осуществление, проведенных ею надзорных мероприятий, а также наличия объектов для  проведения таких мероприятий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показатель расчитывается по следующей формуле: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Б.1 = БС/ПП/ППср.,  где: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БС – бюджетные средства, выделенные на исполнение полномочий (тыс. руб.);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ПП – количество проведенных проверок по программам проверок (шт.);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ППср. – среднее количество проведенных ПП-проверок  на один объект, по которым проверки проводились  (шт.);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ППср. = ПП/ОКСп, где: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ОКСп – количество объектов капитального строительства, по которым проводились ПП-проверки.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  Количество объектов, по которым проводились ПП-проверки, зависит не только от того, запланированы ли эти проверки программами проверок, но и от того, выполнены ли на объекте работы, подлежащие такой проверке.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  Снижение значений показателя указывает на  повышение эффективности контрольно-надзорной деятельности инспекции.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AD37B9" w:rsidRDefault="006E0D14" w:rsidP="009E222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AD37B9"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13608" w:type="dxa"/>
            <w:gridSpan w:val="4"/>
          </w:tcPr>
          <w:p w:rsidR="006E0D14" w:rsidRPr="00AD37B9" w:rsidRDefault="006E0D14" w:rsidP="004D064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AD37B9">
              <w:rPr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6E0D14" w:rsidRPr="00EB1F96" w:rsidTr="009E2223">
        <w:trPr>
          <w:trHeight w:val="258"/>
        </w:trPr>
        <w:tc>
          <w:tcPr>
            <w:tcW w:w="14501" w:type="dxa"/>
            <w:gridSpan w:val="5"/>
          </w:tcPr>
          <w:p w:rsidR="006E0D14" w:rsidRPr="00AD37B9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37B9">
              <w:rPr>
                <w:sz w:val="24"/>
                <w:szCs w:val="24"/>
              </w:rPr>
              <w:t>В.2. индикативные показатели, характеризующие качество проводимых мероприятий в части их направленности на устранение</w:t>
            </w:r>
          </w:p>
          <w:p w:rsidR="006E0D14" w:rsidRPr="00B16A65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37B9">
              <w:rPr>
                <w:sz w:val="24"/>
                <w:szCs w:val="24"/>
              </w:rPr>
              <w:t xml:space="preserve"> максимального объема потенциального вреда (ущерба) охраняемым законом ценностям</w:t>
            </w: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В.2.1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проведенных проверок по контролю за исполнением предписаний, выданных по результатам всех видов проверок, ранее проведенных инспекцией</w:t>
            </w:r>
            <w:r w:rsidRPr="007F34E8">
              <w:rPr>
                <w:sz w:val="24"/>
                <w:szCs w:val="24"/>
              </w:rPr>
              <w:tab/>
            </w:r>
          </w:p>
        </w:tc>
        <w:tc>
          <w:tcPr>
            <w:tcW w:w="5220" w:type="dxa"/>
            <w:vMerge w:val="restart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актов проверок при строительстве, реконструкции объектов капитального строительства, предписаний и извещений об устранении выявленных нарушений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В.2.2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количество субъектов, допустивших нарушения, в отношении которых были выданы предписания </w:t>
            </w:r>
          </w:p>
        </w:tc>
        <w:tc>
          <w:tcPr>
            <w:tcW w:w="5220" w:type="dxa"/>
            <w:vMerge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В.2.3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субъектов, установленное в результате проведения проверок по контролю за исполнением предписаний, у которых были устранены нарушения</w:t>
            </w:r>
          </w:p>
        </w:tc>
        <w:tc>
          <w:tcPr>
            <w:tcW w:w="5220" w:type="dxa"/>
            <w:vMerge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В.2.4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доля субъектов, у которых были устранены нарушения,  от количества всех субъектов, в отношении которых такие проверки проводились</w:t>
            </w:r>
          </w:p>
        </w:tc>
        <w:tc>
          <w:tcPr>
            <w:tcW w:w="5220" w:type="dxa"/>
            <w:vMerge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В.2.5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доля субъектов, допустивших нарушения в виде не выполнения ранее выданного предписания</w:t>
            </w:r>
          </w:p>
        </w:tc>
        <w:tc>
          <w:tcPr>
            <w:tcW w:w="5220" w:type="dxa"/>
            <w:vMerge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В.2.7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заявлений и обращений.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В.2.8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общее количество заявлений (обращений), по результатам рассмотрения которых инспекцией не были проведены внеплановые проверки (включая отказы прокуратуры в согласовании проверок)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заявлений и обращений.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актов проверок при строительстве, реконструкции объектов капитального строительства, предписаний и извещений об устранении выявленных нарушений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14501" w:type="dxa"/>
            <w:gridSpan w:val="5"/>
          </w:tcPr>
          <w:p w:rsidR="006E0D14" w:rsidRPr="009E2223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9E2223">
              <w:rPr>
                <w:sz w:val="24"/>
                <w:szCs w:val="24"/>
              </w:rPr>
              <w:t>В.3. индикативные показатели, характеризующие параметры проведенных мероприятий</w:t>
            </w:r>
          </w:p>
        </w:tc>
      </w:tr>
      <w:tr w:rsidR="006E0D14" w:rsidRPr="00EB1F96" w:rsidTr="009E2223">
        <w:trPr>
          <w:trHeight w:val="256"/>
        </w:trPr>
        <w:tc>
          <w:tcPr>
            <w:tcW w:w="14501" w:type="dxa"/>
            <w:gridSpan w:val="5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u w:val="single"/>
              </w:rPr>
            </w:pPr>
            <w:r w:rsidRPr="007F34E8">
              <w:rPr>
                <w:sz w:val="24"/>
                <w:szCs w:val="24"/>
                <w:u w:val="single"/>
              </w:rPr>
              <w:t>В.3.1. проверки</w:t>
            </w: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В.3.1.1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5220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актов проверок при строительстве, реконструкции объектов капитального строительства, предписаний и извещений об устранении выявленных нарушений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В.3.1.2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общее количество проверок, проведенных  по программам проведения проверок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В.3.1.3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общее количество проведенных внеплановых проверок: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</w:rPr>
            </w:pPr>
            <w:r w:rsidRPr="007F34E8">
              <w:rPr>
                <w:b/>
                <w:i/>
                <w:sz w:val="24"/>
                <w:szCs w:val="24"/>
              </w:rPr>
              <w:t>в том числепо основаниям: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В.3.1.4</w:t>
            </w:r>
          </w:p>
        </w:tc>
        <w:tc>
          <w:tcPr>
            <w:tcW w:w="4407" w:type="dxa"/>
          </w:tcPr>
          <w:p w:rsidR="006E0D14" w:rsidRPr="00A60409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60409">
              <w:rPr>
                <w:sz w:val="24"/>
                <w:szCs w:val="24"/>
              </w:rPr>
              <w:t>по контролю за исполнением предписаний, выданных по результатам проведенной ранее проверки</w:t>
            </w:r>
            <w:r w:rsidRPr="00A60409">
              <w:rPr>
                <w:sz w:val="24"/>
                <w:szCs w:val="24"/>
              </w:rPr>
              <w:tab/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В.3.1.5</w:t>
            </w:r>
          </w:p>
        </w:tc>
        <w:tc>
          <w:tcPr>
            <w:tcW w:w="4407" w:type="dxa"/>
          </w:tcPr>
          <w:p w:rsidR="006E0D14" w:rsidRPr="00A60409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60409">
              <w:rPr>
                <w:sz w:val="24"/>
                <w:szCs w:val="24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В.3.1.6</w:t>
            </w:r>
          </w:p>
        </w:tc>
        <w:tc>
          <w:tcPr>
            <w:tcW w:w="4407" w:type="dxa"/>
          </w:tcPr>
          <w:p w:rsidR="006E0D14" w:rsidRPr="00A60409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60409">
              <w:rPr>
                <w:sz w:val="24"/>
                <w:szCs w:val="24"/>
              </w:rPr>
              <w:t>по поручениям Президента Российской Федерации, Правительства Российской Федерации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В.3.1.7</w:t>
            </w:r>
          </w:p>
        </w:tc>
        <w:tc>
          <w:tcPr>
            <w:tcW w:w="4407" w:type="dxa"/>
          </w:tcPr>
          <w:p w:rsidR="006E0D14" w:rsidRPr="00A60409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60409">
              <w:rPr>
                <w:sz w:val="24"/>
                <w:szCs w:val="24"/>
              </w:rPr>
              <w:t>на основании требования прокурора о проведении внеплановой проверки в рамках надзора за исполнением законов, по поступившим в органы прокуратуры материалам и обращениям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В.3.1.8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количество проверок по программам проверок, проведенных в отношении объектов капитального строительства в разрезе </w:t>
            </w:r>
            <w:r w:rsidRPr="007F34E8">
              <w:rPr>
                <w:b/>
                <w:i/>
                <w:sz w:val="24"/>
                <w:szCs w:val="24"/>
              </w:rPr>
              <w:t>категорий риска</w:t>
            </w:r>
            <w:r w:rsidRPr="007F34E8">
              <w:rPr>
                <w:sz w:val="24"/>
                <w:szCs w:val="24"/>
              </w:rPr>
              <w:t>, установленных для осуществления регионального государственного строительного надзора</w:t>
            </w:r>
          </w:p>
        </w:tc>
        <w:tc>
          <w:tcPr>
            <w:tcW w:w="5220" w:type="dxa"/>
            <w:vMerge w:val="restart"/>
          </w:tcPr>
          <w:p w:rsidR="006E0D14" w:rsidRPr="007F34E8" w:rsidRDefault="006E0D14" w:rsidP="00BF7B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Реестр объектов капитального строительствас присвоенными им категориями риска, в отношении строительства, реконструкции которых осуществляется региональный государственный строительный надзор (п. 8а, Положения, утвержденного  Постановлением Правительства РФ от 01.02.2017 №54 в ред. 2017 года).</w:t>
            </w:r>
          </w:p>
          <w:p w:rsidR="006E0D14" w:rsidRPr="007F34E8" w:rsidRDefault="006E0D14" w:rsidP="00BF7B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актов проверок при строительстве, реконструкции объектов капитального строительства, предписаний и извещений об устранении выявленных нарушений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В.3.1.9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доля объектов капитального строительства, в отношении которых были проведены проверки, в разрезе </w:t>
            </w:r>
            <w:r w:rsidRPr="007F34E8">
              <w:rPr>
                <w:b/>
                <w:i/>
                <w:sz w:val="24"/>
                <w:szCs w:val="24"/>
              </w:rPr>
              <w:t>категорий риска</w:t>
            </w:r>
            <w:r w:rsidRPr="007F34E8">
              <w:rPr>
                <w:sz w:val="24"/>
                <w:szCs w:val="24"/>
              </w:rPr>
              <w:t>, из числа всех проверок, проведенных по программам проверок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В.3.1.10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общее количество проверок, в ходе которых были выявлены нарушения</w:t>
            </w:r>
          </w:p>
        </w:tc>
        <w:tc>
          <w:tcPr>
            <w:tcW w:w="5220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актов проверок при строительстве, реконструкции объектов капитального строительства, предписаний и извещений об устранении выявленных нарушений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spacing w:after="160" w:line="259" w:lineRule="auto"/>
              <w:jc w:val="center"/>
            </w:pPr>
            <w:r w:rsidRPr="007F34E8">
              <w:rPr>
                <w:sz w:val="24"/>
                <w:szCs w:val="24"/>
              </w:rPr>
              <w:t>В.3.1.11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общее количество выданных предписаний об устранении выявленных нарушений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spacing w:after="160" w:line="259" w:lineRule="auto"/>
              <w:jc w:val="center"/>
            </w:pPr>
            <w:r w:rsidRPr="007F34E8">
              <w:rPr>
                <w:sz w:val="24"/>
                <w:szCs w:val="24"/>
              </w:rPr>
              <w:t>В.3.1.12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направлено инспекцией заявлений в органы прокуратуры о согласовании проведения внеплановых выездных проверок</w:t>
            </w:r>
          </w:p>
        </w:tc>
        <w:tc>
          <w:tcPr>
            <w:tcW w:w="5220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актов проверок при строительстве, реконструкции объектов капитального строительства, предписаний и извещений об устранении выявленных нарушений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spacing w:after="160" w:line="259" w:lineRule="auto"/>
              <w:jc w:val="center"/>
            </w:pPr>
            <w:r w:rsidRPr="007F34E8">
              <w:rPr>
                <w:sz w:val="24"/>
                <w:szCs w:val="24"/>
              </w:rPr>
              <w:t>В.3.1.13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заявлений инспекции,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В.3.1.14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проверок, результаты которых были признаны недействительными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Решения суда. 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В.3.1.15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проверок, проведенных с нарушениями требований законодательства Российской Федерации о порядке их проведения, по результатам, выявления которых к должностным лицам инспекции,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Министерства</w:t>
            </w:r>
            <w:r w:rsidRPr="007F34E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14501" w:type="dxa"/>
            <w:gridSpan w:val="5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  <w:u w:val="single"/>
              </w:rPr>
              <w:t>В.3.6.  Производство по делам об административных правонарушениях</w:t>
            </w: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В.3.6.1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протоколов об административных нарушениях.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В.3.6.2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5220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дел об административных нарушениях.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В.3.6.3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В.3.6.4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В.3.6.5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В.3.6.6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Наличие поступлений на соответствующий лицевой счет, открытый Федеральным казначейством.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14501" w:type="dxa"/>
            <w:gridSpan w:val="5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  <w:u w:val="single"/>
              </w:rPr>
              <w:t>В.3.7.  Деятельность по выдаче заключений о соответствиипостроенных, реконструированных объектов капитального строительстватребованиям технических регламентов (норм и правил), иных нормативных правовых актов и проектной документации</w:t>
            </w: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В.3.7.1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рассмотренных заявлений о выдаче заключения о соответствии построенного, реконструированного объекта капитального строительства</w:t>
            </w:r>
          </w:p>
        </w:tc>
        <w:tc>
          <w:tcPr>
            <w:tcW w:w="5220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регистрации заключений о соответствии построенных, реконструированных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решений об отказе в выдаче таких заключений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В.3.7.2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рассмотренных заявлений о выдаче заключения о соответствии, по которым приняты решения об отказе в предоставлении разрешений, лицензий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В.3.7.3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средний срок рассмотрения заявления о выдаче заключения о соответствии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14501" w:type="dxa"/>
            <w:gridSpan w:val="5"/>
          </w:tcPr>
          <w:p w:rsidR="006E0D14" w:rsidRPr="007F34E8" w:rsidRDefault="006E0D14" w:rsidP="000D2C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u w:val="single"/>
              </w:rPr>
            </w:pPr>
            <w:r w:rsidRPr="007F34E8">
              <w:rPr>
                <w:sz w:val="24"/>
                <w:szCs w:val="24"/>
                <w:u w:val="single"/>
              </w:rPr>
              <w:t>В.3.8. Мероприятия, направленные на профилактику нарушений обязательных требований,</w:t>
            </w:r>
          </w:p>
          <w:p w:rsidR="006E0D14" w:rsidRPr="00EB1F96" w:rsidRDefault="006E0D14" w:rsidP="000D2CED">
            <w:pPr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  <w:u w:val="single"/>
              </w:rPr>
              <w:t xml:space="preserve"> включая предостережения о недопустимости нарушения обязательных требований</w:t>
            </w: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В.3.8.1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выдано предостережений о недопустимости нарушений обязательных требований</w:t>
            </w:r>
          </w:p>
        </w:tc>
        <w:tc>
          <w:tcPr>
            <w:tcW w:w="5220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учета предостережений.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В.3.8.2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объектов капитального строительства, в отношении лиц (субъектов), осуществляющих строительство  которых, выданы предостережения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В.3.8.3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доля объектов капитального строительства, в отношении лиц (субъектов), осуществляющих строительство  которых выданы предостережения, от общего числа поднадзорных объектов, не числящихся  брошенными либо приостановленными на срок более 12 месяцев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Реестр учета подконтрольных объектов капитального строительства инспекции (в перспективе – «Реестр подконтрольных объектов капитального строительства, размещенный на ТОР КНД»).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Журнал учета предостережений.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В.3.8.4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размещение информации, направленной на профилактику нарушений обязательных требований на официальном сайте инспекции 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Перечень информации, имеющейся в наличии на официальном сайте </w:t>
            </w:r>
            <w:r>
              <w:rPr>
                <w:sz w:val="24"/>
                <w:szCs w:val="24"/>
              </w:rPr>
              <w:t>Министерства.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14501" w:type="dxa"/>
            <w:gridSpan w:val="5"/>
          </w:tcPr>
          <w:p w:rsidR="006E0D14" w:rsidRPr="009E2223" w:rsidRDefault="006E0D14" w:rsidP="004D064A">
            <w:pPr>
              <w:jc w:val="center"/>
              <w:rPr>
                <w:sz w:val="24"/>
                <w:szCs w:val="24"/>
              </w:rPr>
            </w:pPr>
            <w:r w:rsidRPr="009E2223">
              <w:rPr>
                <w:sz w:val="24"/>
                <w:szCs w:val="24"/>
              </w:rPr>
              <w:t>В.4. 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В.4.1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функции по осуществлению регионального строительного надзора,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5220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t>Министерства</w:t>
            </w:r>
            <w:r w:rsidRPr="007F34E8">
              <w:rPr>
                <w:sz w:val="24"/>
                <w:szCs w:val="24"/>
              </w:rPr>
              <w:t>.</w:t>
            </w:r>
          </w:p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В.4.2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5220" w:type="dxa"/>
            <w:vMerge w:val="restart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Министерства</w:t>
            </w:r>
            <w:r w:rsidRPr="007F34E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В.4.3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 xml:space="preserve">количество штатных единиц, в должностные обязанности которых входит выполнение контрольно-надзорных функций 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  <w:tr w:rsidR="006E0D14" w:rsidRPr="00EB1F96" w:rsidTr="009E2223">
        <w:trPr>
          <w:trHeight w:val="256"/>
        </w:trPr>
        <w:tc>
          <w:tcPr>
            <w:tcW w:w="893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В.4.4</w:t>
            </w:r>
          </w:p>
        </w:tc>
        <w:tc>
          <w:tcPr>
            <w:tcW w:w="4407" w:type="dxa"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34E8">
              <w:rPr>
                <w:sz w:val="24"/>
                <w:szCs w:val="24"/>
              </w:rPr>
              <w:t>количество инспекторов  – сотрудников инспекции, уполномоченных в соответствии со своими должностными регламентами проводить проверки</w:t>
            </w:r>
          </w:p>
        </w:tc>
        <w:tc>
          <w:tcPr>
            <w:tcW w:w="5220" w:type="dxa"/>
            <w:vMerge/>
          </w:tcPr>
          <w:p w:rsidR="006E0D14" w:rsidRPr="007F34E8" w:rsidRDefault="006E0D14" w:rsidP="004D06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E0D14" w:rsidRPr="00EB1F96" w:rsidRDefault="006E0D14" w:rsidP="004D06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Default="006E0D14" w:rsidP="00FB59CC">
      <w:pPr>
        <w:jc w:val="both"/>
        <w:rPr>
          <w:sz w:val="24"/>
          <w:szCs w:val="24"/>
        </w:rPr>
      </w:pPr>
    </w:p>
    <w:p w:rsidR="006E0D14" w:rsidRPr="00EB1F96" w:rsidRDefault="006E0D14" w:rsidP="00FB59CC">
      <w:pPr>
        <w:jc w:val="both"/>
        <w:rPr>
          <w:sz w:val="24"/>
          <w:szCs w:val="24"/>
        </w:rPr>
        <w:sectPr w:rsidR="006E0D14" w:rsidRPr="00EB1F96" w:rsidSect="00AD37B9">
          <w:headerReference w:type="default" r:id="rId11"/>
          <w:footerReference w:type="first" r:id="rId12"/>
          <w:pgSz w:w="16838" w:h="11906" w:orient="landscape"/>
          <w:pgMar w:top="1618" w:right="1134" w:bottom="851" w:left="1701" w:header="709" w:footer="709" w:gutter="0"/>
          <w:cols w:space="708"/>
          <w:formProt w:val="0"/>
          <w:docGrid w:linePitch="360"/>
        </w:sectPr>
      </w:pPr>
    </w:p>
    <w:p w:rsidR="006E0D14" w:rsidRPr="00EB1F96" w:rsidRDefault="006E0D14" w:rsidP="00FB59CC">
      <w:pPr>
        <w:rPr>
          <w:sz w:val="24"/>
          <w:szCs w:val="24"/>
        </w:rPr>
      </w:pPr>
    </w:p>
    <w:p w:rsidR="006E0D14" w:rsidRPr="00EB1F96" w:rsidRDefault="006E0D14">
      <w:pPr>
        <w:rPr>
          <w:sz w:val="24"/>
          <w:szCs w:val="24"/>
        </w:rPr>
      </w:pPr>
    </w:p>
    <w:sectPr w:rsidR="006E0D14" w:rsidRPr="00EB1F96" w:rsidSect="004F1272">
      <w:type w:val="continuous"/>
      <w:pgSz w:w="11907" w:h="16840"/>
      <w:pgMar w:top="1134" w:right="1134" w:bottom="1134" w:left="1418" w:header="567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14" w:rsidRDefault="006E0D14" w:rsidP="004F1272">
      <w:r>
        <w:separator/>
      </w:r>
    </w:p>
  </w:endnote>
  <w:endnote w:type="continuationSeparator" w:id="1">
    <w:p w:rsidR="006E0D14" w:rsidRDefault="006E0D14" w:rsidP="004F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14" w:rsidRPr="00502C8A" w:rsidRDefault="006E0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14" w:rsidRDefault="006E0D14" w:rsidP="004F1272">
      <w:r>
        <w:separator/>
      </w:r>
    </w:p>
  </w:footnote>
  <w:footnote w:type="continuationSeparator" w:id="1">
    <w:p w:rsidR="006E0D14" w:rsidRDefault="006E0D14" w:rsidP="004F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14" w:rsidRPr="00875DFC" w:rsidRDefault="006E0D14" w:rsidP="004F1272">
    <w:pPr>
      <w:pStyle w:val="Header"/>
      <w:framePr w:wrap="auto" w:vAnchor="text" w:hAnchor="margin" w:xAlign="center" w:y="1"/>
      <w:rPr>
        <w:rStyle w:val="PageNumber"/>
        <w:sz w:val="26"/>
        <w:szCs w:val="26"/>
      </w:rPr>
    </w:pPr>
    <w:r w:rsidRPr="00875DFC">
      <w:rPr>
        <w:rStyle w:val="PageNumber"/>
        <w:sz w:val="26"/>
        <w:szCs w:val="26"/>
      </w:rPr>
      <w:fldChar w:fldCharType="begin"/>
    </w:r>
    <w:r w:rsidRPr="00875DFC">
      <w:rPr>
        <w:rStyle w:val="PageNumber"/>
        <w:sz w:val="26"/>
        <w:szCs w:val="26"/>
      </w:rPr>
      <w:instrText xml:space="preserve">PAGE  </w:instrText>
    </w:r>
    <w:r w:rsidRPr="00875DFC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3</w:t>
    </w:r>
    <w:r w:rsidRPr="00875DFC">
      <w:rPr>
        <w:rStyle w:val="PageNumber"/>
        <w:sz w:val="26"/>
        <w:szCs w:val="26"/>
      </w:rPr>
      <w:fldChar w:fldCharType="end"/>
    </w:r>
  </w:p>
  <w:p w:rsidR="006E0D14" w:rsidRDefault="006E0D1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14" w:rsidRPr="003E33E2" w:rsidRDefault="006E0D14" w:rsidP="004F1272">
    <w:pPr>
      <w:pStyle w:val="Header"/>
      <w:framePr w:wrap="auto" w:vAnchor="text" w:hAnchor="margin" w:xAlign="center" w:y="1"/>
      <w:rPr>
        <w:rStyle w:val="PageNumber"/>
        <w:sz w:val="26"/>
        <w:szCs w:val="26"/>
      </w:rPr>
    </w:pPr>
    <w:r w:rsidRPr="003E33E2">
      <w:rPr>
        <w:rStyle w:val="PageNumber"/>
        <w:sz w:val="26"/>
        <w:szCs w:val="26"/>
      </w:rPr>
      <w:fldChar w:fldCharType="begin"/>
    </w:r>
    <w:r w:rsidRPr="003E33E2">
      <w:rPr>
        <w:rStyle w:val="PageNumber"/>
        <w:sz w:val="26"/>
        <w:szCs w:val="26"/>
      </w:rPr>
      <w:instrText xml:space="preserve">PAGE  </w:instrText>
    </w:r>
    <w:r w:rsidRPr="003E33E2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22</w:t>
    </w:r>
    <w:r w:rsidRPr="003E33E2">
      <w:rPr>
        <w:rStyle w:val="PageNumber"/>
        <w:sz w:val="26"/>
        <w:szCs w:val="26"/>
      </w:rPr>
      <w:fldChar w:fldCharType="end"/>
    </w:r>
  </w:p>
  <w:p w:rsidR="006E0D14" w:rsidRDefault="006E0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172"/>
    <w:multiLevelType w:val="hybridMultilevel"/>
    <w:tmpl w:val="C25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9CC"/>
    <w:rsid w:val="00047AC8"/>
    <w:rsid w:val="000D2CED"/>
    <w:rsid w:val="0020514D"/>
    <w:rsid w:val="00296F41"/>
    <w:rsid w:val="002A6E3B"/>
    <w:rsid w:val="002B49CB"/>
    <w:rsid w:val="00373736"/>
    <w:rsid w:val="00380A5C"/>
    <w:rsid w:val="003E33E2"/>
    <w:rsid w:val="00476C4D"/>
    <w:rsid w:val="004D064A"/>
    <w:rsid w:val="004E10F5"/>
    <w:rsid w:val="004F1272"/>
    <w:rsid w:val="00502C8A"/>
    <w:rsid w:val="0058312E"/>
    <w:rsid w:val="00607C05"/>
    <w:rsid w:val="0061000D"/>
    <w:rsid w:val="00626E1E"/>
    <w:rsid w:val="006766FF"/>
    <w:rsid w:val="006E0D14"/>
    <w:rsid w:val="00741F46"/>
    <w:rsid w:val="0078299B"/>
    <w:rsid w:val="007E2EE4"/>
    <w:rsid w:val="007F34E8"/>
    <w:rsid w:val="00836FB1"/>
    <w:rsid w:val="00875DFC"/>
    <w:rsid w:val="008E5856"/>
    <w:rsid w:val="009E2223"/>
    <w:rsid w:val="00A219A3"/>
    <w:rsid w:val="00A60409"/>
    <w:rsid w:val="00AA6638"/>
    <w:rsid w:val="00AD37B9"/>
    <w:rsid w:val="00B16A65"/>
    <w:rsid w:val="00B570EC"/>
    <w:rsid w:val="00BB5815"/>
    <w:rsid w:val="00BF7BE3"/>
    <w:rsid w:val="00C768EB"/>
    <w:rsid w:val="00DB0EF7"/>
    <w:rsid w:val="00E119E8"/>
    <w:rsid w:val="00E64178"/>
    <w:rsid w:val="00EB1F96"/>
    <w:rsid w:val="00F675C9"/>
    <w:rsid w:val="00FB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C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76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76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4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B59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9CC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FB59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9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9CC"/>
    <w:rPr>
      <w:rFonts w:cs="Times New Roman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rsid w:val="00FB59CC"/>
    <w:pPr>
      <w:spacing w:after="240"/>
      <w:jc w:val="center"/>
    </w:pPr>
    <w:rPr>
      <w:sz w:val="36"/>
      <w:szCs w:val="36"/>
    </w:rPr>
  </w:style>
  <w:style w:type="paragraph" w:customStyle="1" w:styleId="ListParagraph1">
    <w:name w:val="List Paragraph1"/>
    <w:basedOn w:val="Normal"/>
    <w:uiPriority w:val="99"/>
    <w:rsid w:val="00FB59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59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64178"/>
    <w:pPr>
      <w:widowControl w:val="0"/>
      <w:autoSpaceDE w:val="0"/>
      <w:autoSpaceDN w:val="0"/>
    </w:pPr>
    <w:rPr>
      <w:sz w:val="24"/>
      <w:szCs w:val="20"/>
    </w:rPr>
  </w:style>
  <w:style w:type="paragraph" w:customStyle="1" w:styleId="formattext">
    <w:name w:val="formattext"/>
    <w:basedOn w:val="Normal"/>
    <w:uiPriority w:val="99"/>
    <w:rsid w:val="008E58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766F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headertexttopleveltextcentertext">
    <w:name w:val="headertext topleveltext centertext"/>
    <w:basedOn w:val="Normal"/>
    <w:uiPriority w:val="99"/>
    <w:rsid w:val="006766F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6766F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7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4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User\Desktop\media\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24</Pages>
  <Words>4783</Words>
  <Characters>27268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Кочкарова</dc:creator>
  <cp:keywords/>
  <dc:description/>
  <cp:lastModifiedBy>Кочкарова</cp:lastModifiedBy>
  <cp:revision>2</cp:revision>
  <cp:lastPrinted>2018-02-07T07:06:00Z</cp:lastPrinted>
  <dcterms:created xsi:type="dcterms:W3CDTF">2018-02-13T12:41:00Z</dcterms:created>
  <dcterms:modified xsi:type="dcterms:W3CDTF">2018-02-13T12:41:00Z</dcterms:modified>
</cp:coreProperties>
</file>