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1" w:rsidRPr="00F822DB" w:rsidRDefault="00B274E1" w:rsidP="00B274E1">
      <w:pPr>
        <w:shd w:val="clear" w:color="auto" w:fill="FFFFFF"/>
        <w:outlineLvl w:val="0"/>
        <w:rPr>
          <w:spacing w:val="-4"/>
          <w:sz w:val="28"/>
          <w:szCs w:val="28"/>
        </w:rPr>
      </w:pPr>
    </w:p>
    <w:p w:rsidR="00B274E1" w:rsidRPr="00F822DB" w:rsidRDefault="00B274E1" w:rsidP="0099575D">
      <w:pPr>
        <w:shd w:val="clear" w:color="auto" w:fill="FFFFFF"/>
        <w:jc w:val="right"/>
        <w:outlineLvl w:val="0"/>
        <w:rPr>
          <w:spacing w:val="-4"/>
          <w:sz w:val="28"/>
          <w:szCs w:val="28"/>
        </w:rPr>
      </w:pPr>
      <w:bookmarkStart w:id="0" w:name="_GoBack"/>
      <w:bookmarkEnd w:id="0"/>
      <w:r w:rsidRPr="00F822DB">
        <w:rPr>
          <w:spacing w:val="-4"/>
          <w:sz w:val="28"/>
          <w:szCs w:val="28"/>
        </w:rPr>
        <w:t>Проект</w:t>
      </w:r>
    </w:p>
    <w:p w:rsidR="00B274E1" w:rsidRPr="00F822DB" w:rsidRDefault="00B274E1" w:rsidP="00B274E1">
      <w:pPr>
        <w:shd w:val="clear" w:color="auto" w:fill="FFFFFF"/>
        <w:jc w:val="right"/>
        <w:outlineLvl w:val="0"/>
      </w:pPr>
    </w:p>
    <w:p w:rsidR="00B274E1" w:rsidRPr="00F822DB" w:rsidRDefault="00B274E1" w:rsidP="00B274E1">
      <w:pPr>
        <w:shd w:val="clear" w:color="auto" w:fill="FFFFFF"/>
        <w:jc w:val="right"/>
        <w:outlineLvl w:val="0"/>
      </w:pPr>
    </w:p>
    <w:p w:rsidR="00B274E1" w:rsidRPr="00F822DB" w:rsidRDefault="00B274E1" w:rsidP="00B274E1">
      <w:pPr>
        <w:shd w:val="clear" w:color="auto" w:fill="FFFFFF"/>
        <w:ind w:right="34"/>
        <w:jc w:val="center"/>
        <w:outlineLvl w:val="0"/>
        <w:rPr>
          <w:b/>
          <w:bCs/>
          <w:spacing w:val="-3"/>
          <w:sz w:val="32"/>
          <w:szCs w:val="32"/>
        </w:rPr>
      </w:pPr>
      <w:r w:rsidRPr="00F822DB">
        <w:rPr>
          <w:b/>
          <w:bCs/>
          <w:spacing w:val="-3"/>
          <w:sz w:val="32"/>
          <w:szCs w:val="32"/>
        </w:rPr>
        <w:t xml:space="preserve">ЗАКОН </w:t>
      </w:r>
    </w:p>
    <w:p w:rsidR="00B274E1" w:rsidRPr="00F822DB" w:rsidRDefault="00B274E1" w:rsidP="00B274E1">
      <w:pPr>
        <w:shd w:val="clear" w:color="auto" w:fill="FFFFFF"/>
        <w:ind w:right="34"/>
        <w:jc w:val="center"/>
        <w:outlineLvl w:val="0"/>
        <w:rPr>
          <w:b/>
          <w:bCs/>
          <w:spacing w:val="-2"/>
          <w:sz w:val="32"/>
          <w:szCs w:val="32"/>
        </w:rPr>
      </w:pPr>
      <w:r w:rsidRPr="00F822DB">
        <w:rPr>
          <w:b/>
          <w:bCs/>
          <w:spacing w:val="-2"/>
          <w:sz w:val="32"/>
          <w:szCs w:val="32"/>
        </w:rPr>
        <w:t>КАРАЧАЕВО-ЧЕРКЕССКОЙ РЕСПУБЛИКИ</w:t>
      </w:r>
    </w:p>
    <w:p w:rsidR="00B274E1" w:rsidRPr="00F822DB" w:rsidRDefault="00B274E1" w:rsidP="00B274E1">
      <w:pPr>
        <w:shd w:val="clear" w:color="auto" w:fill="FFFFFF"/>
        <w:ind w:left="1776" w:right="1699"/>
        <w:jc w:val="center"/>
        <w:rPr>
          <w:sz w:val="28"/>
          <w:szCs w:val="28"/>
        </w:rPr>
      </w:pPr>
    </w:p>
    <w:p w:rsidR="00B274E1" w:rsidRPr="00F822DB" w:rsidRDefault="00B274E1" w:rsidP="00B274E1">
      <w:pPr>
        <w:shd w:val="clear" w:color="auto" w:fill="FFFFFF"/>
        <w:jc w:val="both"/>
        <w:outlineLvl w:val="0"/>
        <w:rPr>
          <w:b/>
          <w:bCs/>
          <w:spacing w:val="-2"/>
          <w:sz w:val="28"/>
          <w:szCs w:val="28"/>
        </w:rPr>
      </w:pPr>
      <w:r w:rsidRPr="00F822DB">
        <w:rPr>
          <w:b/>
          <w:bCs/>
          <w:spacing w:val="-2"/>
          <w:sz w:val="28"/>
          <w:szCs w:val="28"/>
        </w:rPr>
        <w:t xml:space="preserve">О внесении изменений в Закон Карачаево-Черкесской </w:t>
      </w:r>
      <w:proofErr w:type="gramStart"/>
      <w:r w:rsidRPr="00F822DB">
        <w:rPr>
          <w:b/>
          <w:bCs/>
          <w:spacing w:val="-2"/>
          <w:sz w:val="28"/>
          <w:szCs w:val="28"/>
        </w:rPr>
        <w:t xml:space="preserve">Республики  </w:t>
      </w:r>
      <w:r w:rsidRPr="00F822DB">
        <w:rPr>
          <w:b/>
          <w:bCs/>
          <w:sz w:val="28"/>
          <w:szCs w:val="28"/>
        </w:rPr>
        <w:t>«</w:t>
      </w:r>
      <w:proofErr w:type="gramEnd"/>
      <w:r w:rsidRPr="00F822DB">
        <w:rPr>
          <w:b/>
          <w:spacing w:val="-1"/>
          <w:sz w:val="28"/>
          <w:szCs w:val="28"/>
        </w:rPr>
        <w:t>О территориальном планировании и планировке территорий в Карачаево-Черкесской Республике</w:t>
      </w:r>
      <w:r w:rsidRPr="00F822DB">
        <w:rPr>
          <w:b/>
          <w:bCs/>
          <w:sz w:val="28"/>
          <w:szCs w:val="28"/>
        </w:rPr>
        <w:t>»</w:t>
      </w:r>
    </w:p>
    <w:p w:rsidR="00B274E1" w:rsidRPr="00F822DB" w:rsidRDefault="00B274E1" w:rsidP="00B274E1">
      <w:pPr>
        <w:shd w:val="clear" w:color="auto" w:fill="FFFFFF"/>
        <w:jc w:val="both"/>
        <w:outlineLvl w:val="0"/>
        <w:rPr>
          <w:b/>
          <w:bCs/>
          <w:sz w:val="32"/>
          <w:szCs w:val="32"/>
        </w:rPr>
      </w:pPr>
    </w:p>
    <w:p w:rsidR="00B274E1" w:rsidRPr="00F822DB" w:rsidRDefault="00B274E1" w:rsidP="00B274E1">
      <w:pPr>
        <w:shd w:val="clear" w:color="auto" w:fill="FFFFFF"/>
        <w:ind w:left="79"/>
        <w:rPr>
          <w:spacing w:val="-1"/>
          <w:sz w:val="28"/>
          <w:szCs w:val="28"/>
        </w:rPr>
      </w:pPr>
      <w:r w:rsidRPr="00F822DB">
        <w:rPr>
          <w:spacing w:val="-1"/>
          <w:sz w:val="28"/>
          <w:szCs w:val="28"/>
        </w:rPr>
        <w:t>Принят Народным Собранием (Парламентом)</w:t>
      </w:r>
    </w:p>
    <w:p w:rsidR="00B274E1" w:rsidRPr="00F822DB" w:rsidRDefault="00B274E1" w:rsidP="00B274E1">
      <w:pPr>
        <w:shd w:val="clear" w:color="auto" w:fill="FFFFFF"/>
        <w:tabs>
          <w:tab w:val="left" w:pos="6365"/>
          <w:tab w:val="left" w:leader="underscore" w:pos="8213"/>
        </w:tabs>
        <w:ind w:left="72"/>
        <w:rPr>
          <w:sz w:val="28"/>
          <w:szCs w:val="28"/>
        </w:rPr>
      </w:pPr>
      <w:r w:rsidRPr="00F822DB">
        <w:rPr>
          <w:spacing w:val="-3"/>
          <w:sz w:val="28"/>
          <w:szCs w:val="28"/>
        </w:rPr>
        <w:t>Карачаево-Черкесской Республики</w:t>
      </w:r>
      <w:r w:rsidRPr="00F822DB">
        <w:rPr>
          <w:sz w:val="28"/>
          <w:szCs w:val="28"/>
        </w:rPr>
        <w:tab/>
        <w:t xml:space="preserve">                               </w:t>
      </w:r>
      <w:r w:rsidRPr="00F822DB">
        <w:rPr>
          <w:spacing w:val="-5"/>
          <w:sz w:val="28"/>
          <w:szCs w:val="28"/>
        </w:rPr>
        <w:t>201</w:t>
      </w:r>
      <w:r w:rsidR="00AC5FA7">
        <w:rPr>
          <w:spacing w:val="-5"/>
          <w:sz w:val="28"/>
          <w:szCs w:val="28"/>
        </w:rPr>
        <w:t>9</w:t>
      </w:r>
      <w:r w:rsidRPr="00F822DB">
        <w:rPr>
          <w:spacing w:val="-5"/>
          <w:sz w:val="28"/>
          <w:szCs w:val="28"/>
        </w:rPr>
        <w:t>г.</w:t>
      </w:r>
    </w:p>
    <w:p w:rsidR="00B274E1" w:rsidRPr="00F822DB" w:rsidRDefault="00B274E1" w:rsidP="00B274E1">
      <w:pPr>
        <w:shd w:val="clear" w:color="auto" w:fill="FFFFFF"/>
        <w:tabs>
          <w:tab w:val="left" w:pos="6365"/>
          <w:tab w:val="left" w:leader="underscore" w:pos="8213"/>
        </w:tabs>
        <w:jc w:val="right"/>
      </w:pPr>
    </w:p>
    <w:p w:rsidR="00B274E1" w:rsidRPr="00F822DB" w:rsidRDefault="00B274E1" w:rsidP="00B274E1">
      <w:pPr>
        <w:shd w:val="clear" w:color="auto" w:fill="FFFFFF"/>
        <w:outlineLvl w:val="0"/>
        <w:rPr>
          <w:b/>
          <w:bCs/>
          <w:spacing w:val="-5"/>
          <w:sz w:val="28"/>
          <w:szCs w:val="28"/>
        </w:rPr>
      </w:pPr>
      <w:r w:rsidRPr="00F822DB">
        <w:rPr>
          <w:b/>
          <w:bCs/>
          <w:spacing w:val="-5"/>
          <w:sz w:val="28"/>
          <w:szCs w:val="28"/>
        </w:rPr>
        <w:t xml:space="preserve">                  Статья 1</w:t>
      </w:r>
    </w:p>
    <w:p w:rsidR="00B274E1" w:rsidRPr="00F822DB" w:rsidRDefault="00B274E1" w:rsidP="00B274E1">
      <w:pPr>
        <w:shd w:val="clear" w:color="auto" w:fill="FFFFFF"/>
        <w:outlineLvl w:val="0"/>
        <w:rPr>
          <w:b/>
          <w:bCs/>
          <w:spacing w:val="-5"/>
          <w:sz w:val="28"/>
          <w:szCs w:val="28"/>
        </w:rPr>
      </w:pPr>
    </w:p>
    <w:p w:rsidR="00B274E1" w:rsidRPr="00F822DB" w:rsidRDefault="00B274E1" w:rsidP="008C0BE0">
      <w:pPr>
        <w:pStyle w:val="ConsPlusNormal"/>
        <w:jc w:val="both"/>
        <w:rPr>
          <w:rFonts w:ascii="Times New Roman" w:hAnsi="Times New Roman" w:cs="Times New Roman"/>
        </w:rPr>
      </w:pPr>
      <w:r w:rsidRPr="00F822D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      В</w:t>
      </w:r>
      <w:r w:rsidRPr="00F822DB">
        <w:rPr>
          <w:rFonts w:ascii="Times New Roman" w:hAnsi="Times New Roman" w:cs="Times New Roman"/>
          <w:spacing w:val="-1"/>
          <w:sz w:val="28"/>
          <w:szCs w:val="28"/>
        </w:rPr>
        <w:t>нести</w:t>
      </w:r>
      <w:r w:rsidRPr="00F822D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 Закон</w:t>
      </w:r>
      <w:r w:rsidRPr="00F822DB">
        <w:rPr>
          <w:rFonts w:ascii="Times New Roman" w:hAnsi="Times New Roman" w:cs="Times New Roman"/>
          <w:spacing w:val="-2"/>
          <w:sz w:val="28"/>
          <w:szCs w:val="28"/>
        </w:rPr>
        <w:t xml:space="preserve"> Карачаево-</w:t>
      </w:r>
      <w:proofErr w:type="gramStart"/>
      <w:r w:rsidRPr="00F822DB">
        <w:rPr>
          <w:rFonts w:ascii="Times New Roman" w:hAnsi="Times New Roman" w:cs="Times New Roman"/>
          <w:spacing w:val="5"/>
          <w:sz w:val="28"/>
          <w:szCs w:val="28"/>
        </w:rPr>
        <w:t>Черкесской  Республики</w:t>
      </w:r>
      <w:proofErr w:type="gramEnd"/>
      <w:r w:rsidRPr="00F822DB">
        <w:rPr>
          <w:rFonts w:ascii="Times New Roman" w:hAnsi="Times New Roman" w:cs="Times New Roman"/>
          <w:spacing w:val="5"/>
          <w:sz w:val="28"/>
          <w:szCs w:val="28"/>
        </w:rPr>
        <w:t xml:space="preserve">  от  17 июля </w:t>
      </w:r>
      <w:r w:rsidRPr="00F822DB">
        <w:rPr>
          <w:rFonts w:ascii="Times New Roman" w:hAnsi="Times New Roman" w:cs="Times New Roman"/>
          <w:spacing w:val="-1"/>
          <w:sz w:val="28"/>
          <w:szCs w:val="28"/>
        </w:rPr>
        <w:t>2007 г.    № 50-РЗ  «О  территориальном  планировании  и  планировке территорий в Карачаево-Черкесской Республике» (в редакции законов Карачаево-Черкесской Республики от 10 мая 2010 г. № 28-РЗ, от 29 мая 2012 г. № 44-РЗ, от 24 февраля 2014 г. № 6-РЗ</w:t>
      </w:r>
      <w:r w:rsidRPr="00F822DB">
        <w:rPr>
          <w:rFonts w:ascii="Times New Roman" w:hAnsi="Times New Roman" w:cs="Times New Roman"/>
          <w:sz w:val="28"/>
          <w:szCs w:val="28"/>
        </w:rPr>
        <w:t xml:space="preserve">, от 23 июля 2014 г. </w:t>
      </w:r>
      <w:hyperlink r:id="rId5" w:history="1">
        <w:r w:rsidRPr="00F822DB">
          <w:rPr>
            <w:rFonts w:ascii="Times New Roman" w:hAnsi="Times New Roman" w:cs="Times New Roman"/>
            <w:sz w:val="28"/>
            <w:szCs w:val="28"/>
          </w:rPr>
          <w:t>№ 37-РЗ</w:t>
        </w:r>
      </w:hyperlink>
      <w:r w:rsidRPr="00F822DB">
        <w:rPr>
          <w:rFonts w:ascii="Times New Roman" w:hAnsi="Times New Roman" w:cs="Times New Roman"/>
          <w:sz w:val="28"/>
          <w:szCs w:val="28"/>
        </w:rPr>
        <w:t xml:space="preserve">, от 06 августа 2014 г. </w:t>
      </w:r>
      <w:hyperlink r:id="rId6" w:history="1">
        <w:r w:rsidRPr="00F822DB">
          <w:rPr>
            <w:rFonts w:ascii="Times New Roman" w:hAnsi="Times New Roman" w:cs="Times New Roman"/>
            <w:sz w:val="28"/>
            <w:szCs w:val="28"/>
          </w:rPr>
          <w:t>№ 56-РЗ</w:t>
        </w:r>
      </w:hyperlink>
      <w:r w:rsidRPr="00F822DB">
        <w:rPr>
          <w:rFonts w:ascii="Times New Roman" w:hAnsi="Times New Roman" w:cs="Times New Roman"/>
          <w:sz w:val="28"/>
          <w:szCs w:val="28"/>
        </w:rPr>
        <w:t xml:space="preserve">, от 27 июля 2015 г. </w:t>
      </w:r>
      <w:hyperlink r:id="rId7" w:history="1">
        <w:r w:rsidRPr="00F822DB">
          <w:rPr>
            <w:rFonts w:ascii="Times New Roman" w:hAnsi="Times New Roman" w:cs="Times New Roman"/>
            <w:sz w:val="28"/>
            <w:szCs w:val="28"/>
          </w:rPr>
          <w:t>№ 70-Р</w:t>
        </w:r>
      </w:hyperlink>
      <w:r w:rsidRPr="00F822DB">
        <w:rPr>
          <w:rFonts w:ascii="Times New Roman" w:hAnsi="Times New Roman" w:cs="Times New Roman"/>
          <w:sz w:val="28"/>
          <w:szCs w:val="28"/>
        </w:rPr>
        <w:t>,</w:t>
      </w:r>
      <w:r w:rsidRPr="00F822DB">
        <w:t xml:space="preserve"> </w:t>
      </w:r>
      <w:r w:rsidRPr="00F822DB">
        <w:rPr>
          <w:rFonts w:ascii="Times New Roman" w:hAnsi="Times New Roman" w:cs="Times New Roman"/>
          <w:sz w:val="28"/>
          <w:szCs w:val="28"/>
        </w:rPr>
        <w:t xml:space="preserve">от 22 февраля </w:t>
      </w:r>
      <w:r w:rsidR="00EB0EFD">
        <w:rPr>
          <w:rFonts w:ascii="Times New Roman" w:hAnsi="Times New Roman" w:cs="Times New Roman"/>
          <w:sz w:val="28"/>
          <w:szCs w:val="28"/>
        </w:rPr>
        <w:t xml:space="preserve">2017 г. </w:t>
      </w:r>
      <w:hyperlink r:id="rId8" w:history="1">
        <w:r w:rsidRPr="00F822DB">
          <w:rPr>
            <w:rFonts w:ascii="Times New Roman" w:hAnsi="Times New Roman" w:cs="Times New Roman"/>
            <w:sz w:val="28"/>
            <w:szCs w:val="28"/>
          </w:rPr>
          <w:t>№ 14-РЗ</w:t>
        </w:r>
      </w:hyperlink>
      <w:r w:rsidR="00EB0EFD">
        <w:rPr>
          <w:rFonts w:ascii="Times New Roman" w:hAnsi="Times New Roman" w:cs="Times New Roman"/>
          <w:sz w:val="28"/>
          <w:szCs w:val="28"/>
        </w:rPr>
        <w:t>, от 26 сентября 2018 г. № 57-РЗ</w:t>
      </w:r>
      <w:r w:rsidRPr="00F822DB">
        <w:rPr>
          <w:rFonts w:ascii="Times New Roman" w:hAnsi="Times New Roman" w:cs="Times New Roman"/>
          <w:spacing w:val="-1"/>
          <w:sz w:val="28"/>
          <w:szCs w:val="28"/>
        </w:rPr>
        <w:t>) следующие изменения:</w:t>
      </w:r>
      <w:r w:rsidRPr="00F822DB">
        <w:rPr>
          <w:rFonts w:ascii="Times New Roman" w:hAnsi="Times New Roman" w:cs="Times New Roman"/>
        </w:rPr>
        <w:t xml:space="preserve"> </w:t>
      </w:r>
    </w:p>
    <w:p w:rsidR="00575535" w:rsidRDefault="008C0BE0" w:rsidP="008C0BE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22DB">
        <w:rPr>
          <w:rFonts w:ascii="Times New Roman" w:hAnsi="Times New Roman" w:cs="Times New Roman"/>
          <w:sz w:val="28"/>
          <w:szCs w:val="28"/>
        </w:rPr>
        <w:t>1.</w:t>
      </w:r>
      <w:r w:rsidR="00982B58" w:rsidRPr="00F822DB">
        <w:rPr>
          <w:rFonts w:ascii="Times New Roman" w:hAnsi="Times New Roman" w:cs="Times New Roman"/>
          <w:sz w:val="28"/>
          <w:szCs w:val="28"/>
        </w:rPr>
        <w:t xml:space="preserve"> </w:t>
      </w:r>
      <w:r w:rsidR="00575535" w:rsidRPr="00F822DB">
        <w:rPr>
          <w:rFonts w:ascii="Times New Roman" w:hAnsi="Times New Roman" w:cs="Times New Roman"/>
          <w:sz w:val="28"/>
          <w:szCs w:val="28"/>
        </w:rPr>
        <w:t>В статью 5 внести следующие изменения:</w:t>
      </w:r>
    </w:p>
    <w:p w:rsidR="00B274E1" w:rsidRPr="00F822DB" w:rsidRDefault="00EB0EFD" w:rsidP="0057553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535" w:rsidRPr="00F822DB">
        <w:rPr>
          <w:rFonts w:ascii="Times New Roman" w:hAnsi="Times New Roman" w:cs="Times New Roman"/>
          <w:sz w:val="28"/>
          <w:szCs w:val="28"/>
        </w:rPr>
        <w:t>) часть 1</w:t>
      </w:r>
      <w:r w:rsidR="00B274E1" w:rsidRPr="00F822DB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75535" w:rsidRPr="00F822DB">
        <w:rPr>
          <w:rFonts w:ascii="Times New Roman" w:hAnsi="Times New Roman" w:cs="Times New Roman"/>
          <w:sz w:val="28"/>
          <w:szCs w:val="28"/>
        </w:rPr>
        <w:t>пунктом</w:t>
      </w:r>
      <w:r w:rsidR="00B274E1" w:rsidRPr="00F822DB">
        <w:rPr>
          <w:rFonts w:ascii="Times New Roman" w:hAnsi="Times New Roman" w:cs="Times New Roman"/>
          <w:sz w:val="28"/>
          <w:szCs w:val="28"/>
        </w:rPr>
        <w:t xml:space="preserve"> 5</w:t>
      </w:r>
      <w:r w:rsidR="00575535" w:rsidRPr="00F822DB">
        <w:rPr>
          <w:rFonts w:ascii="Times New Roman" w:hAnsi="Times New Roman" w:cs="Times New Roman"/>
          <w:sz w:val="28"/>
          <w:szCs w:val="28"/>
        </w:rPr>
        <w:t>.1</w:t>
      </w:r>
      <w:r w:rsidR="00B274E1" w:rsidRPr="00F822D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74E1" w:rsidRDefault="00B274E1" w:rsidP="00B274E1">
      <w:pPr>
        <w:ind w:firstLine="567"/>
        <w:jc w:val="both"/>
        <w:rPr>
          <w:sz w:val="28"/>
          <w:szCs w:val="28"/>
        </w:rPr>
      </w:pPr>
      <w:r w:rsidRPr="00F822DB">
        <w:rPr>
          <w:sz w:val="28"/>
          <w:szCs w:val="28"/>
        </w:rPr>
        <w:t>«5.</w:t>
      </w:r>
      <w:r w:rsidR="00575535" w:rsidRPr="00F822DB">
        <w:rPr>
          <w:sz w:val="28"/>
          <w:szCs w:val="28"/>
        </w:rPr>
        <w:t>1</w:t>
      </w:r>
      <w:r w:rsidRPr="00F822DB">
        <w:rPr>
          <w:sz w:val="28"/>
          <w:szCs w:val="28"/>
        </w:rPr>
        <w:t xml:space="preserve"> </w:t>
      </w:r>
      <w:proofErr w:type="gramStart"/>
      <w:r w:rsidRPr="00F822DB">
        <w:rPr>
          <w:sz w:val="28"/>
          <w:szCs w:val="28"/>
        </w:rPr>
        <w:t>В</w:t>
      </w:r>
      <w:proofErr w:type="gramEnd"/>
      <w:r w:rsidRPr="00F822DB">
        <w:rPr>
          <w:sz w:val="28"/>
          <w:szCs w:val="28"/>
        </w:rPr>
        <w:t xml:space="preserve"> состав проекта планировки территории может включаться проект организации дорожного движения, разрабатываемый в соответствии с требованиями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Федерации».»;</w:t>
      </w:r>
    </w:p>
    <w:p w:rsidR="00EB0EFD" w:rsidRPr="00F822DB" w:rsidRDefault="00EB0EFD" w:rsidP="00EB0EF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822DB">
        <w:rPr>
          <w:rFonts w:ascii="Times New Roman" w:hAnsi="Times New Roman" w:cs="Times New Roman"/>
          <w:sz w:val="28"/>
          <w:szCs w:val="28"/>
        </w:rPr>
        <w:t xml:space="preserve">пункт 1 части </w:t>
      </w:r>
      <w:proofErr w:type="gramStart"/>
      <w:r w:rsidRPr="00F822DB">
        <w:rPr>
          <w:rFonts w:ascii="Times New Roman" w:hAnsi="Times New Roman" w:cs="Times New Roman"/>
          <w:sz w:val="28"/>
          <w:szCs w:val="28"/>
        </w:rPr>
        <w:t>5  изложить</w:t>
      </w:r>
      <w:proofErr w:type="gramEnd"/>
      <w:r w:rsidRPr="00F822DB">
        <w:rPr>
          <w:rFonts w:ascii="Times New Roman" w:hAnsi="Times New Roman" w:cs="Times New Roman"/>
          <w:sz w:val="28"/>
          <w:szCs w:val="28"/>
        </w:rPr>
        <w:t xml:space="preserve">  в следующей редакции:</w:t>
      </w:r>
    </w:p>
    <w:p w:rsidR="00EB0EFD" w:rsidRPr="00EB0EFD" w:rsidRDefault="00EB0EFD" w:rsidP="00EB0EFD">
      <w:pPr>
        <w:ind w:firstLine="540"/>
        <w:jc w:val="both"/>
        <w:rPr>
          <w:rFonts w:eastAsiaTheme="minorEastAsia"/>
          <w:sz w:val="28"/>
          <w:szCs w:val="28"/>
        </w:rPr>
      </w:pPr>
      <w:r w:rsidRPr="00F822DB">
        <w:rPr>
          <w:rFonts w:eastAsiaTheme="minorEastAsia"/>
          <w:sz w:val="28"/>
          <w:szCs w:val="28"/>
        </w:rPr>
        <w:t xml:space="preserve"> «1) </w:t>
      </w:r>
      <w:r w:rsidRPr="00575535">
        <w:rPr>
          <w:rFonts w:eastAsiaTheme="minorEastAsia"/>
          <w:sz w:val="28"/>
          <w:szCs w:val="28"/>
        </w:rPr>
        <w:t>сведения об отраслевых документах стратегического планирования Российской Федерации, о стратегии социально-экономического развития макрорегионов и стратегии социально-экономического развития субъекта Российской Федерации с учетом прогнозов социально-экономического развития субъекта Российской Федерации на долго</w:t>
      </w:r>
      <w:r w:rsidRPr="00F822DB">
        <w:rPr>
          <w:rFonts w:eastAsiaTheme="minorEastAsia"/>
          <w:sz w:val="28"/>
          <w:szCs w:val="28"/>
        </w:rPr>
        <w:t>срочный и среднесрочный периоды»;</w:t>
      </w:r>
    </w:p>
    <w:p w:rsidR="00372DC7" w:rsidRPr="00F822DB" w:rsidRDefault="007B4EE0" w:rsidP="00DA3AF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535" w:rsidRPr="00F822DB">
        <w:rPr>
          <w:rFonts w:ascii="Times New Roman" w:hAnsi="Times New Roman" w:cs="Times New Roman"/>
          <w:sz w:val="28"/>
          <w:szCs w:val="28"/>
        </w:rPr>
        <w:t xml:space="preserve">)  в подпункте </w:t>
      </w:r>
      <w:r w:rsidR="00F33A2E">
        <w:rPr>
          <w:rFonts w:ascii="Times New Roman" w:hAnsi="Times New Roman" w:cs="Times New Roman"/>
          <w:sz w:val="28"/>
          <w:szCs w:val="28"/>
        </w:rPr>
        <w:t>«</w:t>
      </w:r>
      <w:r w:rsidR="00575535" w:rsidRPr="00F822DB">
        <w:rPr>
          <w:rFonts w:ascii="Times New Roman" w:hAnsi="Times New Roman" w:cs="Times New Roman"/>
          <w:sz w:val="28"/>
          <w:szCs w:val="28"/>
        </w:rPr>
        <w:t>а</w:t>
      </w:r>
      <w:r w:rsidR="00F33A2E">
        <w:rPr>
          <w:rFonts w:ascii="Times New Roman" w:hAnsi="Times New Roman" w:cs="Times New Roman"/>
          <w:sz w:val="28"/>
          <w:szCs w:val="28"/>
        </w:rPr>
        <w:t>»</w:t>
      </w:r>
      <w:r w:rsidR="00575535" w:rsidRPr="00F822DB">
        <w:rPr>
          <w:rFonts w:ascii="Times New Roman" w:hAnsi="Times New Roman" w:cs="Times New Roman"/>
          <w:sz w:val="28"/>
          <w:szCs w:val="28"/>
        </w:rPr>
        <w:t xml:space="preserve"> пункта 2 части 6 после слов «Российской Федерации,» дополнить словами «документами территориального планирования двух и более с</w:t>
      </w:r>
      <w:r w:rsidR="00DA3AFC">
        <w:rPr>
          <w:rFonts w:ascii="Times New Roman" w:hAnsi="Times New Roman" w:cs="Times New Roman"/>
          <w:sz w:val="28"/>
          <w:szCs w:val="28"/>
        </w:rPr>
        <w:t>убъектов Российской Федерации,».</w:t>
      </w:r>
    </w:p>
    <w:p w:rsidR="00575535" w:rsidRPr="00F822DB" w:rsidRDefault="008C0BE0" w:rsidP="00982B5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22DB">
        <w:rPr>
          <w:rFonts w:ascii="Times New Roman" w:hAnsi="Times New Roman" w:cs="Times New Roman"/>
          <w:sz w:val="28"/>
          <w:szCs w:val="28"/>
        </w:rPr>
        <w:t>2.</w:t>
      </w:r>
      <w:r w:rsidR="00982B58" w:rsidRPr="00F822DB">
        <w:rPr>
          <w:rFonts w:ascii="Times New Roman" w:hAnsi="Times New Roman" w:cs="Times New Roman"/>
          <w:sz w:val="28"/>
          <w:szCs w:val="28"/>
        </w:rPr>
        <w:t xml:space="preserve">  В статью 6 внести следующие изменения:</w:t>
      </w:r>
    </w:p>
    <w:p w:rsidR="00982B58" w:rsidRPr="00F822DB" w:rsidRDefault="008C0BE0" w:rsidP="008C0B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22DB">
        <w:rPr>
          <w:rFonts w:ascii="Times New Roman" w:hAnsi="Times New Roman" w:cs="Times New Roman"/>
          <w:b w:val="0"/>
          <w:sz w:val="28"/>
          <w:szCs w:val="28"/>
        </w:rPr>
        <w:t>1</w:t>
      </w:r>
      <w:r w:rsidR="00982B58" w:rsidRPr="00F822DB">
        <w:rPr>
          <w:rFonts w:ascii="Times New Roman" w:hAnsi="Times New Roman" w:cs="Times New Roman"/>
          <w:b w:val="0"/>
          <w:sz w:val="28"/>
          <w:szCs w:val="28"/>
        </w:rPr>
        <w:t>) наименование статьи 6 изложить в следующей редакции:</w:t>
      </w:r>
    </w:p>
    <w:p w:rsidR="00982B58" w:rsidRPr="00F822DB" w:rsidRDefault="00982B58" w:rsidP="00E872D6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22DB">
        <w:rPr>
          <w:rFonts w:ascii="Times New Roman" w:hAnsi="Times New Roman" w:cs="Times New Roman"/>
          <w:b w:val="0"/>
          <w:sz w:val="28"/>
          <w:szCs w:val="28"/>
        </w:rPr>
        <w:t>«Статья 6. Порядок подготовки, утверждения и внесения изменений в схему территориального планирования Карачаево-Черкесской Республики»;</w:t>
      </w:r>
    </w:p>
    <w:p w:rsidR="00E872D6" w:rsidRDefault="008C0BE0" w:rsidP="00E872D6">
      <w:pPr>
        <w:ind w:firstLine="539"/>
        <w:jc w:val="both"/>
        <w:rPr>
          <w:rFonts w:ascii="Arial" w:eastAsiaTheme="minorEastAsia" w:hAnsi="Arial" w:cs="Arial"/>
        </w:rPr>
      </w:pPr>
      <w:r w:rsidRPr="00F822DB">
        <w:rPr>
          <w:sz w:val="28"/>
          <w:szCs w:val="28"/>
        </w:rPr>
        <w:t>2</w:t>
      </w:r>
      <w:r w:rsidR="00982B58" w:rsidRPr="00F822DB">
        <w:rPr>
          <w:sz w:val="28"/>
          <w:szCs w:val="28"/>
        </w:rPr>
        <w:t xml:space="preserve">) </w:t>
      </w:r>
      <w:r w:rsidR="00E872D6" w:rsidRPr="00F822DB">
        <w:rPr>
          <w:sz w:val="28"/>
          <w:szCs w:val="28"/>
        </w:rPr>
        <w:t xml:space="preserve">дополнить </w:t>
      </w:r>
      <w:proofErr w:type="gramStart"/>
      <w:r w:rsidR="00E872D6" w:rsidRPr="00F822DB">
        <w:rPr>
          <w:rFonts w:eastAsiaTheme="minorEastAsia"/>
          <w:sz w:val="28"/>
          <w:szCs w:val="28"/>
        </w:rPr>
        <w:t>част</w:t>
      </w:r>
      <w:r w:rsidR="00E872D6">
        <w:rPr>
          <w:rFonts w:eastAsiaTheme="minorEastAsia"/>
          <w:sz w:val="28"/>
          <w:szCs w:val="28"/>
        </w:rPr>
        <w:t>ью</w:t>
      </w:r>
      <w:r w:rsidR="00E872D6" w:rsidRPr="00F822DB">
        <w:rPr>
          <w:rFonts w:eastAsiaTheme="minorEastAsia"/>
          <w:sz w:val="28"/>
          <w:szCs w:val="28"/>
        </w:rPr>
        <w:t xml:space="preserve">  </w:t>
      </w:r>
      <w:r w:rsidR="00E872D6">
        <w:rPr>
          <w:rFonts w:eastAsiaTheme="minorEastAsia"/>
          <w:sz w:val="28"/>
          <w:szCs w:val="28"/>
        </w:rPr>
        <w:t>6.1.</w:t>
      </w:r>
      <w:proofErr w:type="gramEnd"/>
      <w:r w:rsidR="00E872D6" w:rsidRPr="00F822DB">
        <w:rPr>
          <w:rFonts w:eastAsiaTheme="minorEastAsia"/>
          <w:sz w:val="28"/>
          <w:szCs w:val="28"/>
        </w:rPr>
        <w:t xml:space="preserve"> </w:t>
      </w:r>
      <w:r w:rsidR="00E872D6" w:rsidRPr="005B350C">
        <w:rPr>
          <w:rFonts w:eastAsiaTheme="minorEastAsia"/>
          <w:sz w:val="28"/>
          <w:szCs w:val="28"/>
        </w:rPr>
        <w:t>следующего содержания</w:t>
      </w:r>
      <w:r w:rsidR="00E872D6" w:rsidRPr="00F822DB">
        <w:rPr>
          <w:rFonts w:eastAsiaTheme="minorEastAsia"/>
          <w:sz w:val="28"/>
          <w:szCs w:val="28"/>
        </w:rPr>
        <w:t>:</w:t>
      </w:r>
      <w:r w:rsidR="00E872D6" w:rsidRPr="00E872D6">
        <w:rPr>
          <w:rFonts w:ascii="Arial" w:eastAsiaTheme="minorEastAsia" w:hAnsi="Arial" w:cs="Arial"/>
        </w:rPr>
        <w:t xml:space="preserve"> </w:t>
      </w:r>
    </w:p>
    <w:p w:rsidR="00E872D6" w:rsidRPr="00A03071" w:rsidRDefault="00E872D6" w:rsidP="00A03071">
      <w:pPr>
        <w:spacing w:before="200"/>
        <w:ind w:firstLine="540"/>
        <w:jc w:val="both"/>
        <w:rPr>
          <w:rFonts w:eastAsiaTheme="minorEastAsia"/>
          <w:color w:val="FF0000"/>
          <w:sz w:val="28"/>
          <w:szCs w:val="28"/>
        </w:rPr>
      </w:pPr>
      <w:r w:rsidRPr="00A03071">
        <w:rPr>
          <w:rFonts w:eastAsiaTheme="minorEastAsia"/>
          <w:color w:val="FF0000"/>
          <w:sz w:val="28"/>
          <w:szCs w:val="28"/>
        </w:rPr>
        <w:lastRenderedPageBreak/>
        <w:t>«</w:t>
      </w:r>
      <w:r w:rsidRPr="00E872D6">
        <w:rPr>
          <w:rFonts w:eastAsiaTheme="minorEastAsia"/>
          <w:color w:val="FF0000"/>
          <w:sz w:val="28"/>
          <w:szCs w:val="28"/>
        </w:rPr>
        <w:t>Не осуществляется внесение изменений в схем</w:t>
      </w:r>
      <w:r w:rsidRPr="00A03071">
        <w:rPr>
          <w:rFonts w:eastAsiaTheme="minorEastAsia"/>
          <w:color w:val="FF0000"/>
          <w:sz w:val="28"/>
          <w:szCs w:val="28"/>
        </w:rPr>
        <w:t>у</w:t>
      </w:r>
      <w:r w:rsidRPr="00E872D6">
        <w:rPr>
          <w:rFonts w:eastAsiaTheme="minorEastAsia"/>
          <w:color w:val="FF0000"/>
          <w:sz w:val="28"/>
          <w:szCs w:val="28"/>
        </w:rPr>
        <w:t xml:space="preserve"> территориального планирования </w:t>
      </w:r>
      <w:r w:rsidRPr="00A03071">
        <w:rPr>
          <w:rFonts w:eastAsiaTheme="minorEastAsia"/>
          <w:color w:val="FF0000"/>
          <w:sz w:val="28"/>
          <w:szCs w:val="28"/>
        </w:rPr>
        <w:t xml:space="preserve">Карачаево-Черкесской </w:t>
      </w:r>
      <w:r w:rsidR="00A03071" w:rsidRPr="00A03071">
        <w:rPr>
          <w:rFonts w:eastAsiaTheme="minorEastAsia"/>
          <w:color w:val="FF0000"/>
          <w:sz w:val="28"/>
          <w:szCs w:val="28"/>
        </w:rPr>
        <w:t>Республики</w:t>
      </w:r>
      <w:r w:rsidRPr="00E872D6">
        <w:rPr>
          <w:rFonts w:eastAsiaTheme="minorEastAsia"/>
          <w:color w:val="FF0000"/>
          <w:sz w:val="28"/>
          <w:szCs w:val="28"/>
        </w:rPr>
        <w:t>, схемы территориального планирования муниципальных районов в случаях изменения местоположения существующих объектов федерального значения, объектов регионального значения или объектов местного значения муниципального района вследствие изъятия земельных участков, на которых они ранее располагались, для государственных или муниципальных нужд в границах тех же муниципальных образований, населенных пунктов, на территориях которых расположены изымаемые земельные участки, изменения местоположения планируемых для размещения объектов федерального значения, регионального значения или местного значения муниципального района в границах тех же муниципальных образований, населенных пунктов, на территориях которых планировалось размещение таких объектов, а также в случае изменения наименований муниципального образования, населенного пункта, в том числе в связи с их преобразованием, либо в случае изменения наименований объектов федерального значения, регионального значения или местного значения муниципального района, если это не приводит к изменению их назначения, основных характеристик или местоположения.</w:t>
      </w:r>
      <w:r w:rsidRPr="00A03071">
        <w:rPr>
          <w:rFonts w:eastAsiaTheme="minorEastAsia"/>
          <w:color w:val="FF0000"/>
          <w:sz w:val="28"/>
          <w:szCs w:val="28"/>
        </w:rPr>
        <w:t>»</w:t>
      </w:r>
    </w:p>
    <w:p w:rsidR="00575535" w:rsidRPr="00F822DB" w:rsidRDefault="00E872D6" w:rsidP="00B274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82B58" w:rsidRPr="00F822DB"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gramStart"/>
      <w:r w:rsidR="005F23DC" w:rsidRPr="00F822DB">
        <w:rPr>
          <w:rFonts w:ascii="Times New Roman" w:eastAsiaTheme="minorEastAsia" w:hAnsi="Times New Roman" w:cs="Times New Roman"/>
          <w:sz w:val="28"/>
          <w:szCs w:val="28"/>
        </w:rPr>
        <w:t xml:space="preserve">частями  </w:t>
      </w:r>
      <w:r w:rsidR="005F23DC" w:rsidRPr="005B350C">
        <w:rPr>
          <w:rFonts w:ascii="Times New Roman" w:eastAsiaTheme="minorEastAsia" w:hAnsi="Times New Roman" w:cs="Times New Roman"/>
          <w:sz w:val="28"/>
          <w:szCs w:val="28"/>
        </w:rPr>
        <w:t>7</w:t>
      </w:r>
      <w:proofErr w:type="gramEnd"/>
      <w:r w:rsidR="005F23DC" w:rsidRPr="005B35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23DC" w:rsidRPr="00F822DB">
        <w:rPr>
          <w:rFonts w:ascii="Times New Roman" w:eastAsiaTheme="minorEastAsia" w:hAnsi="Times New Roman" w:cs="Times New Roman"/>
          <w:sz w:val="28"/>
          <w:szCs w:val="28"/>
        </w:rPr>
        <w:t xml:space="preserve">- 10 </w:t>
      </w:r>
      <w:r w:rsidR="005F23DC" w:rsidRPr="005B350C">
        <w:rPr>
          <w:rFonts w:ascii="Times New Roman" w:eastAsiaTheme="minorEastAsia" w:hAnsi="Times New Roman" w:cs="Times New Roman"/>
          <w:sz w:val="28"/>
          <w:szCs w:val="28"/>
        </w:rPr>
        <w:t>следующего содержания</w:t>
      </w:r>
      <w:r w:rsidR="005F23DC" w:rsidRPr="00F822DB">
        <w:rPr>
          <w:rFonts w:eastAsiaTheme="minorEastAsia"/>
          <w:sz w:val="28"/>
          <w:szCs w:val="28"/>
        </w:rPr>
        <w:t>:</w:t>
      </w:r>
    </w:p>
    <w:p w:rsidR="00982B58" w:rsidRPr="00F822DB" w:rsidRDefault="00982B58" w:rsidP="00982B5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822DB">
        <w:rPr>
          <w:rFonts w:eastAsia="Calibri"/>
          <w:sz w:val="28"/>
          <w:szCs w:val="28"/>
          <w:lang w:eastAsia="en-US"/>
        </w:rPr>
        <w:t>«</w:t>
      </w:r>
      <w:r w:rsidR="005F23DC" w:rsidRPr="00F822DB">
        <w:rPr>
          <w:rFonts w:eastAsia="Calibri"/>
          <w:sz w:val="28"/>
          <w:szCs w:val="28"/>
          <w:lang w:eastAsia="en-US"/>
        </w:rPr>
        <w:t xml:space="preserve">7. </w:t>
      </w:r>
      <w:r w:rsidRPr="00982B58">
        <w:rPr>
          <w:rFonts w:eastAsia="Calibri"/>
          <w:sz w:val="28"/>
          <w:szCs w:val="28"/>
          <w:lang w:eastAsia="en-US"/>
        </w:rPr>
        <w:t xml:space="preserve">Подготовка проекта схемы территориального планирования </w:t>
      </w:r>
      <w:r w:rsidRPr="00982B58">
        <w:rPr>
          <w:rFonts w:eastAsiaTheme="minorEastAsia"/>
          <w:sz w:val="28"/>
          <w:szCs w:val="28"/>
        </w:rPr>
        <w:t>Карачаево-Черкесской Республики</w:t>
      </w:r>
      <w:r w:rsidRPr="00982B58">
        <w:rPr>
          <w:rFonts w:eastAsia="Calibri"/>
          <w:sz w:val="28"/>
          <w:szCs w:val="28"/>
          <w:lang w:eastAsia="en-US"/>
        </w:rPr>
        <w:t xml:space="preserve"> осуществляется в соответствии с требованиями </w:t>
      </w:r>
      <w:r w:rsidRPr="00982B58">
        <w:rPr>
          <w:rFonts w:eastAsiaTheme="minorEastAsia"/>
          <w:sz w:val="28"/>
          <w:szCs w:val="28"/>
        </w:rPr>
        <w:t xml:space="preserve">Градостроительного </w:t>
      </w:r>
      <w:hyperlink r:id="rId9" w:tooltip="&quot;Градостроительный кодекс Российской Федерации&quot; от 29.12.2004 N 190-ФЗ (ред. от 07.03.2017)------------ Недействующая редакция{КонсультантПлюс}" w:history="1">
        <w:r w:rsidRPr="00982B58">
          <w:rPr>
            <w:rFonts w:eastAsiaTheme="minorEastAsia"/>
            <w:sz w:val="28"/>
            <w:szCs w:val="28"/>
          </w:rPr>
          <w:t>Кодекса</w:t>
        </w:r>
      </w:hyperlink>
      <w:r w:rsidRPr="00982B58">
        <w:rPr>
          <w:rFonts w:eastAsiaTheme="minorEastAsia"/>
          <w:sz w:val="28"/>
          <w:szCs w:val="28"/>
        </w:rPr>
        <w:t xml:space="preserve"> Российской Федерации </w:t>
      </w:r>
      <w:r w:rsidRPr="00982B58">
        <w:rPr>
          <w:rFonts w:eastAsia="Calibri"/>
          <w:sz w:val="28"/>
          <w:szCs w:val="28"/>
          <w:lang w:eastAsia="en-US"/>
        </w:rPr>
        <w:t>и с учетом региональных нормативов градостроительного проектирования.</w:t>
      </w:r>
      <w:r w:rsidRPr="00F822DB">
        <w:rPr>
          <w:rFonts w:eastAsia="Calibri"/>
          <w:sz w:val="28"/>
          <w:szCs w:val="28"/>
          <w:lang w:eastAsia="en-US"/>
        </w:rPr>
        <w:t>»;</w:t>
      </w:r>
    </w:p>
    <w:p w:rsidR="00982B58" w:rsidRPr="00982B58" w:rsidRDefault="005F23DC" w:rsidP="00982B58">
      <w:pPr>
        <w:ind w:firstLine="540"/>
        <w:jc w:val="both"/>
        <w:rPr>
          <w:rFonts w:eastAsiaTheme="minorEastAsia"/>
          <w:sz w:val="28"/>
          <w:szCs w:val="28"/>
        </w:rPr>
      </w:pPr>
      <w:r w:rsidRPr="00F822DB">
        <w:rPr>
          <w:rFonts w:eastAsiaTheme="minorEastAsia"/>
          <w:sz w:val="28"/>
          <w:szCs w:val="28"/>
        </w:rPr>
        <w:t xml:space="preserve"> 8</w:t>
      </w:r>
      <w:r w:rsidR="00982B58" w:rsidRPr="00982B58">
        <w:rPr>
          <w:rFonts w:eastAsiaTheme="minorEastAsia"/>
          <w:sz w:val="28"/>
          <w:szCs w:val="28"/>
        </w:rPr>
        <w:t xml:space="preserve">. Состав, порядок подготовки проекта схемы территориального планирования Карачаево-Черкесской Республики и порядок внесения в нее изменений устанавливаются в соответствии с требованиями, предусмотренными Градостроительным кодексом Российской Федерации и настоящим законом </w:t>
      </w:r>
    </w:p>
    <w:p w:rsidR="00982B58" w:rsidRPr="00982B58" w:rsidRDefault="005F23DC" w:rsidP="00982B58">
      <w:pPr>
        <w:ind w:firstLine="540"/>
        <w:jc w:val="both"/>
        <w:rPr>
          <w:rFonts w:eastAsiaTheme="minorEastAsia"/>
          <w:sz w:val="28"/>
          <w:szCs w:val="28"/>
        </w:rPr>
      </w:pPr>
      <w:r w:rsidRPr="00F822DB">
        <w:rPr>
          <w:rFonts w:eastAsiaTheme="minorEastAsia"/>
          <w:sz w:val="28"/>
          <w:szCs w:val="28"/>
        </w:rPr>
        <w:t>9</w:t>
      </w:r>
      <w:r w:rsidR="00982B58" w:rsidRPr="00982B58">
        <w:rPr>
          <w:rFonts w:eastAsiaTheme="minorEastAsia"/>
          <w:sz w:val="28"/>
          <w:szCs w:val="28"/>
        </w:rPr>
        <w:t>. Проект схемы территориального планирования Карачаево-Черкесской Республики подлежит согласованию с высшими исполнительными органами государственной власти субъектов Российской Федерации, имеющих общую границу с Карачаево-Черкесской Республикой, обеспечившим подготовку проекта такой схемы,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значения, при размещении объектов регионального значения, которые могут оказать негативное воздействие на окружающую среду на территориях указанных субъектов Российской Федерации.</w:t>
      </w:r>
    </w:p>
    <w:p w:rsidR="00E872D6" w:rsidRPr="00982B58" w:rsidRDefault="005F23DC" w:rsidP="00A03071">
      <w:pPr>
        <w:ind w:firstLine="540"/>
        <w:jc w:val="both"/>
        <w:rPr>
          <w:rFonts w:eastAsiaTheme="minorEastAsia"/>
          <w:sz w:val="28"/>
          <w:szCs w:val="28"/>
        </w:rPr>
      </w:pPr>
      <w:r w:rsidRPr="00F822DB">
        <w:rPr>
          <w:rFonts w:eastAsiaTheme="minorEastAsia"/>
          <w:sz w:val="28"/>
          <w:szCs w:val="28"/>
        </w:rPr>
        <w:t>10</w:t>
      </w:r>
      <w:r w:rsidR="00982B58" w:rsidRPr="00982B58">
        <w:rPr>
          <w:rFonts w:eastAsiaTheme="minorEastAsia"/>
          <w:sz w:val="28"/>
          <w:szCs w:val="28"/>
        </w:rPr>
        <w:t>. Иные вопросы, кроме указанных в части 8 настоящей статьи вопросов, не могут подлежать согласованию в связи с подготовкой проекта схемы территориального планирования Карачаево-Черкесской Республики</w:t>
      </w:r>
      <w:r w:rsidR="00982B58" w:rsidRPr="00F822DB">
        <w:rPr>
          <w:rFonts w:eastAsiaTheme="minorEastAsia"/>
          <w:sz w:val="28"/>
          <w:szCs w:val="28"/>
        </w:rPr>
        <w:t>.».</w:t>
      </w:r>
    </w:p>
    <w:p w:rsidR="00CB04FC" w:rsidRPr="00F822DB" w:rsidRDefault="00CB04FC" w:rsidP="00CB04F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22DB">
        <w:rPr>
          <w:rFonts w:ascii="Times New Roman" w:hAnsi="Times New Roman" w:cs="Times New Roman"/>
          <w:sz w:val="28"/>
          <w:szCs w:val="28"/>
        </w:rPr>
        <w:t>3</w:t>
      </w:r>
      <w:r w:rsidR="008C0BE0" w:rsidRPr="00F822DB">
        <w:rPr>
          <w:rFonts w:ascii="Times New Roman" w:hAnsi="Times New Roman" w:cs="Times New Roman"/>
          <w:sz w:val="28"/>
          <w:szCs w:val="28"/>
        </w:rPr>
        <w:t>.</w:t>
      </w:r>
      <w:r w:rsidRPr="00F822DB">
        <w:rPr>
          <w:rFonts w:ascii="Times New Roman" w:hAnsi="Times New Roman" w:cs="Times New Roman"/>
          <w:sz w:val="28"/>
          <w:szCs w:val="28"/>
        </w:rPr>
        <w:t xml:space="preserve">  В статью 7 внести следующие изменения:</w:t>
      </w:r>
    </w:p>
    <w:p w:rsidR="00B278F8" w:rsidRPr="009B7C97" w:rsidRDefault="008C0BE0" w:rsidP="009B7C97">
      <w:pPr>
        <w:ind w:firstLine="540"/>
        <w:jc w:val="both"/>
        <w:rPr>
          <w:sz w:val="28"/>
          <w:szCs w:val="28"/>
        </w:rPr>
      </w:pPr>
      <w:r w:rsidRPr="00F822DB">
        <w:rPr>
          <w:rFonts w:eastAsiaTheme="minorEastAsia"/>
          <w:sz w:val="28"/>
          <w:szCs w:val="28"/>
        </w:rPr>
        <w:t>1</w:t>
      </w:r>
      <w:r w:rsidR="00CB04FC" w:rsidRPr="00F822DB">
        <w:rPr>
          <w:rFonts w:eastAsiaTheme="minorEastAsia"/>
          <w:sz w:val="28"/>
          <w:szCs w:val="28"/>
        </w:rPr>
        <w:t>)</w:t>
      </w:r>
      <w:r w:rsidR="00B278F8" w:rsidRPr="00F822DB">
        <w:rPr>
          <w:rFonts w:eastAsiaTheme="minorEastAsia"/>
          <w:sz w:val="28"/>
          <w:szCs w:val="28"/>
        </w:rPr>
        <w:t xml:space="preserve"> в пункте 2 части 3 слова «</w:t>
      </w:r>
      <w:r w:rsidR="003212F2" w:rsidRPr="00F822DB">
        <w:rPr>
          <w:rFonts w:eastAsiaTheme="minorEastAsia"/>
          <w:sz w:val="28"/>
          <w:szCs w:val="28"/>
        </w:rPr>
        <w:t>(</w:t>
      </w:r>
      <w:r w:rsidR="00B278F8" w:rsidRPr="00F822DB">
        <w:rPr>
          <w:sz w:val="28"/>
          <w:szCs w:val="28"/>
        </w:rPr>
        <w:t>в том числе границы образуемых населенных пунктов), расположенных на межселенных территориях» исключить;</w:t>
      </w:r>
    </w:p>
    <w:p w:rsidR="00A928F4" w:rsidRDefault="00A928F4" w:rsidP="00A928F4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9B7C97" w:rsidRPr="00A928F4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A928F4">
        <w:rPr>
          <w:rFonts w:ascii="Times New Roman" w:eastAsiaTheme="minorEastAsia" w:hAnsi="Times New Roman" w:cs="Times New Roman"/>
          <w:sz w:val="28"/>
          <w:szCs w:val="28"/>
        </w:rPr>
        <w:t>) дополнить частью 3.1. следующего содержания:</w:t>
      </w:r>
    </w:p>
    <w:p w:rsidR="00A928F4" w:rsidRPr="00F33A2E" w:rsidRDefault="00A928F4" w:rsidP="00F33A2E">
      <w:pPr>
        <w:pStyle w:val="ConsPlusNormal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«</w:t>
      </w:r>
      <w:r w:rsidRPr="00A928F4">
        <w:rPr>
          <w:rFonts w:ascii="Times New Roman" w:eastAsiaTheme="minorEastAsia" w:hAnsi="Times New Roman" w:cs="Times New Roman"/>
          <w:sz w:val="28"/>
          <w:szCs w:val="28"/>
        </w:rPr>
        <w:t xml:space="preserve">3.1. Обязательным приложением к схеме территориального планирования муниципального района являются сведения о границах населенных пунктов,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hyperlink r:id="rId10" w:tooltip="Приказ Минэкономразвития России от 04.05.2018 N 236 &quot;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" w:history="1">
        <w:r w:rsidRPr="00A928F4">
          <w:rPr>
            <w:rFonts w:ascii="Times New Roman" w:eastAsiaTheme="minorEastAsia" w:hAnsi="Times New Roman" w:cs="Times New Roman"/>
            <w:sz w:val="28"/>
            <w:szCs w:val="28"/>
          </w:rPr>
          <w:t>требования</w:t>
        </w:r>
      </w:hyperlink>
      <w:r w:rsidRPr="00A928F4">
        <w:rPr>
          <w:rFonts w:ascii="Times New Roman" w:eastAsiaTheme="minorEastAsia" w:hAnsi="Times New Roman" w:cs="Times New Roman"/>
          <w:sz w:val="28"/>
          <w:szCs w:val="28"/>
        </w:rPr>
        <w:t xml:space="preserve"> к точности определения координат характерных точек границ населенных пунктов, </w:t>
      </w:r>
      <w:hyperlink r:id="rId11" w:tooltip="Приказ Минэкономразвития России от 04.05.2018 N 236 &quot;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" w:history="1">
        <w:r w:rsidRPr="00A928F4">
          <w:rPr>
            <w:rFonts w:ascii="Times New Roman" w:eastAsiaTheme="minorEastAsia" w:hAnsi="Times New Roman" w:cs="Times New Roman"/>
            <w:sz w:val="28"/>
            <w:szCs w:val="28"/>
          </w:rPr>
          <w:t>формату</w:t>
        </w:r>
      </w:hyperlink>
      <w:r w:rsidRPr="00A928F4">
        <w:rPr>
          <w:rFonts w:ascii="Times New Roman" w:eastAsiaTheme="minorEastAsia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недвижимости.».</w:t>
      </w:r>
    </w:p>
    <w:p w:rsidR="00982B58" w:rsidRPr="00F822DB" w:rsidRDefault="00A928F4" w:rsidP="006F5453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w:r w:rsidR="00AA5811" w:rsidRPr="00F822DB">
        <w:rPr>
          <w:rFonts w:eastAsiaTheme="minorEastAsia"/>
          <w:sz w:val="28"/>
          <w:szCs w:val="28"/>
        </w:rPr>
        <w:t xml:space="preserve">в подпункте </w:t>
      </w:r>
      <w:r w:rsidR="00F33A2E">
        <w:rPr>
          <w:rFonts w:eastAsiaTheme="minorEastAsia"/>
          <w:sz w:val="28"/>
          <w:szCs w:val="28"/>
        </w:rPr>
        <w:t>«</w:t>
      </w:r>
      <w:r w:rsidR="00AA5811" w:rsidRPr="00F822DB">
        <w:rPr>
          <w:rFonts w:eastAsiaTheme="minorEastAsia"/>
          <w:sz w:val="28"/>
          <w:szCs w:val="28"/>
        </w:rPr>
        <w:t>а</w:t>
      </w:r>
      <w:r w:rsidR="00F33A2E">
        <w:rPr>
          <w:rFonts w:eastAsiaTheme="minorEastAsia"/>
          <w:sz w:val="28"/>
          <w:szCs w:val="28"/>
        </w:rPr>
        <w:t>»</w:t>
      </w:r>
      <w:r w:rsidR="00AA5811" w:rsidRPr="00F822DB">
        <w:rPr>
          <w:rFonts w:eastAsiaTheme="minorEastAsia"/>
          <w:sz w:val="28"/>
          <w:szCs w:val="28"/>
        </w:rPr>
        <w:t xml:space="preserve"> пункта 3 части 6 после слов «</w:t>
      </w:r>
      <w:r w:rsidR="00AA5811" w:rsidRPr="00F822DB">
        <w:rPr>
          <w:sz w:val="28"/>
          <w:szCs w:val="28"/>
        </w:rPr>
        <w:t>Российской Федерации» дополнить словами «документами территориального планирования двух и более субъектов Российской Федерации</w:t>
      </w:r>
      <w:r w:rsidR="009B427D" w:rsidRPr="00F822DB">
        <w:rPr>
          <w:sz w:val="28"/>
          <w:szCs w:val="28"/>
        </w:rPr>
        <w:t>»;</w:t>
      </w:r>
    </w:p>
    <w:p w:rsidR="00C042C7" w:rsidRPr="00C042C7" w:rsidRDefault="00A928F4" w:rsidP="006F5453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C042C7" w:rsidRPr="00F822DB">
        <w:rPr>
          <w:rFonts w:eastAsiaTheme="minorEastAsia"/>
          <w:sz w:val="28"/>
          <w:szCs w:val="28"/>
        </w:rPr>
        <w:t xml:space="preserve">) часть 6 </w:t>
      </w:r>
      <w:r w:rsidR="006F5453" w:rsidRPr="00F822DB">
        <w:rPr>
          <w:rFonts w:eastAsiaTheme="minorEastAsia"/>
          <w:sz w:val="28"/>
          <w:szCs w:val="28"/>
        </w:rPr>
        <w:t>д</w:t>
      </w:r>
      <w:r w:rsidR="00C042C7" w:rsidRPr="00C042C7">
        <w:rPr>
          <w:rFonts w:eastAsiaTheme="minorEastAsia"/>
          <w:sz w:val="28"/>
          <w:szCs w:val="28"/>
        </w:rPr>
        <w:t xml:space="preserve">ополнить </w:t>
      </w:r>
      <w:r w:rsidR="00C042C7" w:rsidRPr="00F822DB">
        <w:rPr>
          <w:rFonts w:eastAsiaTheme="minorEastAsia"/>
          <w:sz w:val="28"/>
          <w:szCs w:val="28"/>
        </w:rPr>
        <w:t>пунктом 4 следующего содержания:</w:t>
      </w:r>
    </w:p>
    <w:p w:rsidR="00C042C7" w:rsidRDefault="00C042C7" w:rsidP="006F5453">
      <w:pPr>
        <w:ind w:firstLine="540"/>
        <w:jc w:val="both"/>
        <w:rPr>
          <w:rFonts w:eastAsiaTheme="minorEastAsia"/>
          <w:sz w:val="28"/>
          <w:szCs w:val="28"/>
        </w:rPr>
      </w:pPr>
      <w:r w:rsidRPr="00F822DB">
        <w:rPr>
          <w:rFonts w:eastAsiaTheme="minorEastAsia"/>
          <w:sz w:val="28"/>
          <w:szCs w:val="28"/>
        </w:rPr>
        <w:t>«</w:t>
      </w:r>
      <w:r w:rsidRPr="00C042C7">
        <w:rPr>
          <w:rFonts w:eastAsiaTheme="minorEastAsia"/>
          <w:sz w:val="28"/>
          <w:szCs w:val="28"/>
        </w:rPr>
        <w:t>4) границы лесничеств, лесопарков.</w:t>
      </w:r>
      <w:r w:rsidR="009B7C97">
        <w:rPr>
          <w:rFonts w:eastAsiaTheme="minorEastAsia"/>
          <w:sz w:val="28"/>
          <w:szCs w:val="28"/>
        </w:rPr>
        <w:t>».</w:t>
      </w:r>
    </w:p>
    <w:p w:rsidR="009B7C97" w:rsidRPr="00C042C7" w:rsidRDefault="009B7C97" w:rsidP="006F5453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</w:t>
      </w:r>
      <w:proofErr w:type="gramStart"/>
      <w:r w:rsidRPr="00F822DB">
        <w:rPr>
          <w:sz w:val="28"/>
          <w:szCs w:val="28"/>
        </w:rPr>
        <w:t xml:space="preserve">В  </w:t>
      </w:r>
      <w:r>
        <w:rPr>
          <w:sz w:val="28"/>
          <w:szCs w:val="28"/>
        </w:rPr>
        <w:t>статью</w:t>
      </w:r>
      <w:proofErr w:type="gramEnd"/>
      <w:r w:rsidRPr="00F822DB">
        <w:rPr>
          <w:sz w:val="28"/>
          <w:szCs w:val="28"/>
        </w:rPr>
        <w:t xml:space="preserve"> 8 внести следующие изменения:</w:t>
      </w:r>
    </w:p>
    <w:p w:rsidR="009B7C97" w:rsidRDefault="009B7C97" w:rsidP="00BC63D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частью 5.1.</w:t>
      </w:r>
      <w:r w:rsidR="00F3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B7C97" w:rsidRPr="00690854" w:rsidRDefault="009B7C97" w:rsidP="00690854">
      <w:pPr>
        <w:pStyle w:val="ConsPlusNormal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7C97">
        <w:rPr>
          <w:rFonts w:ascii="Times New Roman" w:eastAsiaTheme="minorEastAsia" w:hAnsi="Times New Roman" w:cs="Times New Roman"/>
          <w:sz w:val="28"/>
          <w:szCs w:val="28"/>
        </w:rPr>
        <w:t xml:space="preserve">5.1. Обязательным приложением к </w:t>
      </w:r>
      <w:r w:rsidR="00F33A2E">
        <w:rPr>
          <w:rFonts w:ascii="Times New Roman" w:eastAsiaTheme="minorEastAsia" w:hAnsi="Times New Roman" w:cs="Times New Roman"/>
          <w:sz w:val="28"/>
          <w:szCs w:val="28"/>
        </w:rPr>
        <w:t xml:space="preserve">генеральному плану </w:t>
      </w:r>
      <w:r w:rsidRPr="009B7C97">
        <w:rPr>
          <w:rFonts w:ascii="Times New Roman" w:eastAsiaTheme="minorEastAsia" w:hAnsi="Times New Roman" w:cs="Times New Roman"/>
          <w:sz w:val="28"/>
          <w:szCs w:val="28"/>
        </w:rPr>
        <w:t>являются сведения о границах населенных пунктов</w:t>
      </w:r>
      <w:r w:rsidR="00F33A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3A2E" w:rsidRPr="00690854">
        <w:rPr>
          <w:rFonts w:ascii="Times New Roman" w:eastAsiaTheme="minorEastAsia" w:hAnsi="Times New Roman" w:cs="Times New Roman"/>
          <w:sz w:val="28"/>
          <w:szCs w:val="28"/>
        </w:rPr>
        <w:t>(в том числе границах образуемых населенных пунктов), входящих в состав поселения или городского округа,</w:t>
      </w:r>
      <w:r w:rsidRPr="006908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B7C97">
        <w:rPr>
          <w:rFonts w:ascii="Times New Roman" w:eastAsiaTheme="minorEastAsia" w:hAnsi="Times New Roman" w:cs="Times New Roman"/>
          <w:sz w:val="28"/>
          <w:szCs w:val="28"/>
        </w:rPr>
        <w:t xml:space="preserve">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hyperlink r:id="rId12" w:tooltip="Приказ Минэкономразвития России от 04.05.2018 N 236 &quot;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" w:history="1">
        <w:r w:rsidRPr="009B7C97">
          <w:rPr>
            <w:rFonts w:ascii="Times New Roman" w:eastAsiaTheme="minorEastAsia" w:hAnsi="Times New Roman" w:cs="Times New Roman"/>
            <w:sz w:val="28"/>
            <w:szCs w:val="28"/>
          </w:rPr>
          <w:t>требования</w:t>
        </w:r>
      </w:hyperlink>
      <w:r w:rsidRPr="009B7C97">
        <w:rPr>
          <w:rFonts w:ascii="Times New Roman" w:eastAsiaTheme="minorEastAsia" w:hAnsi="Times New Roman" w:cs="Times New Roman"/>
          <w:sz w:val="28"/>
          <w:szCs w:val="28"/>
        </w:rPr>
        <w:t xml:space="preserve"> к точности определения координат характерных точек границ населенных пунктов, </w:t>
      </w:r>
      <w:hyperlink r:id="rId13" w:tooltip="Приказ Минэкономразвития России от 04.05.2018 N 236 &quot;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" w:history="1">
        <w:r w:rsidRPr="009B7C97">
          <w:rPr>
            <w:rFonts w:ascii="Times New Roman" w:eastAsiaTheme="minorEastAsia" w:hAnsi="Times New Roman" w:cs="Times New Roman"/>
            <w:sz w:val="28"/>
            <w:szCs w:val="28"/>
          </w:rPr>
          <w:t>формату</w:t>
        </w:r>
      </w:hyperlink>
      <w:r w:rsidRPr="009B7C97">
        <w:rPr>
          <w:rFonts w:ascii="Times New Roman" w:eastAsiaTheme="minorEastAsia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недвижимости.».</w:t>
      </w:r>
    </w:p>
    <w:p w:rsidR="00BC63D2" w:rsidRPr="00F822DB" w:rsidRDefault="009B7C97" w:rsidP="00BC63D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C63D2" w:rsidRPr="00F822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C63D2" w:rsidRPr="00F822DB">
        <w:rPr>
          <w:rFonts w:ascii="Times New Roman" w:hAnsi="Times New Roman" w:cs="Times New Roman"/>
          <w:sz w:val="28"/>
          <w:szCs w:val="28"/>
        </w:rPr>
        <w:t xml:space="preserve">В </w:t>
      </w:r>
      <w:r w:rsidR="00432230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End"/>
      <w:r w:rsidR="00432230">
        <w:rPr>
          <w:rFonts w:ascii="Times New Roman" w:hAnsi="Times New Roman" w:cs="Times New Roman"/>
          <w:sz w:val="28"/>
          <w:szCs w:val="28"/>
        </w:rPr>
        <w:t xml:space="preserve"> 7</w:t>
      </w:r>
      <w:r w:rsidR="00BC63D2" w:rsidRPr="00F822DB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BC63D2" w:rsidRPr="00F822DB" w:rsidRDefault="009B7C97" w:rsidP="00FC5CFC">
      <w:pPr>
        <w:pStyle w:val="ConsPlusCel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C63D2" w:rsidRPr="00F822DB">
        <w:rPr>
          <w:rFonts w:ascii="Times New Roman" w:hAnsi="Times New Roman" w:cs="Times New Roman"/>
          <w:sz w:val="28"/>
          <w:szCs w:val="28"/>
        </w:rPr>
        <w:t>)</w:t>
      </w:r>
      <w:r w:rsidR="00520F16" w:rsidRPr="00F822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212F2" w:rsidRPr="00F82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2F2" w:rsidRPr="00F822DB">
        <w:rPr>
          <w:rFonts w:ascii="Times New Roman" w:hAnsi="Times New Roman" w:cs="Times New Roman"/>
          <w:sz w:val="28"/>
          <w:szCs w:val="28"/>
        </w:rPr>
        <w:t xml:space="preserve">2 </w:t>
      </w:r>
      <w:r w:rsidR="00BC63D2" w:rsidRPr="00F822DB">
        <w:rPr>
          <w:rFonts w:ascii="Times New Roman" w:hAnsi="Times New Roman" w:cs="Times New Roman"/>
          <w:sz w:val="28"/>
          <w:szCs w:val="28"/>
        </w:rPr>
        <w:t xml:space="preserve"> </w:t>
      </w:r>
      <w:r w:rsidR="00520F16" w:rsidRPr="00F822DB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520F16" w:rsidRPr="00F822D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32230" w:rsidRPr="00C14F17" w:rsidRDefault="00520F16" w:rsidP="00C14F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0B93">
        <w:rPr>
          <w:rFonts w:ascii="Times New Roman" w:eastAsiaTheme="minorEastAsia" w:hAnsi="Times New Roman" w:cs="Times New Roman"/>
          <w:sz w:val="28"/>
          <w:szCs w:val="28"/>
        </w:rPr>
        <w:t xml:space="preserve">«2)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</w:t>
      </w:r>
      <w:r w:rsidRPr="00160B93">
        <w:rPr>
          <w:rFonts w:ascii="Times New Roman" w:eastAsiaTheme="minorEastAsia" w:hAnsi="Times New Roman" w:cs="Times New Roman"/>
          <w:bCs/>
          <w:sz w:val="28"/>
          <w:szCs w:val="28"/>
        </w:rPr>
        <w:t>в государственных информационных системах обеспечения градостроительной деятельности</w:t>
      </w:r>
      <w:r w:rsidRPr="00160B93">
        <w:rPr>
          <w:rFonts w:ascii="Times New Roman" w:eastAsiaTheme="minorEastAsia" w:hAnsi="Times New Roman" w:cs="Times New Roman"/>
          <w:sz w:val="28"/>
          <w:szCs w:val="28"/>
        </w:rPr>
        <w:t>»;</w:t>
      </w:r>
      <w:r w:rsidR="00160B93" w:rsidRPr="00160B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C63D2" w:rsidRPr="00F822DB" w:rsidRDefault="009B7C97" w:rsidP="00160B93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б</w:t>
      </w:r>
      <w:r w:rsidR="00BC63D2" w:rsidRPr="00F822DB">
        <w:rPr>
          <w:sz w:val="28"/>
          <w:szCs w:val="28"/>
        </w:rPr>
        <w:t>)</w:t>
      </w:r>
      <w:r w:rsidR="009B427D" w:rsidRPr="00F822DB">
        <w:rPr>
          <w:sz w:val="28"/>
          <w:szCs w:val="28"/>
        </w:rPr>
        <w:t xml:space="preserve"> в пункте 4 после слов </w:t>
      </w:r>
      <w:r w:rsidR="009B427D" w:rsidRPr="00F822DB">
        <w:rPr>
          <w:rFonts w:eastAsiaTheme="minorEastAsia"/>
          <w:sz w:val="28"/>
          <w:szCs w:val="28"/>
        </w:rPr>
        <w:t>«</w:t>
      </w:r>
      <w:r w:rsidR="009B427D" w:rsidRPr="00F822DB">
        <w:rPr>
          <w:sz w:val="28"/>
          <w:szCs w:val="28"/>
        </w:rPr>
        <w:t>Российской Федерации» дополнить словами «документами территориального планирования двух и более субъектов Российской Федерации»;</w:t>
      </w:r>
    </w:p>
    <w:p w:rsidR="00D22117" w:rsidRPr="00F822DB" w:rsidRDefault="009B7C97" w:rsidP="00D221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63D2" w:rsidRPr="00F822DB">
        <w:rPr>
          <w:rFonts w:ascii="Times New Roman" w:hAnsi="Times New Roman" w:cs="Times New Roman"/>
          <w:sz w:val="28"/>
          <w:szCs w:val="28"/>
        </w:rPr>
        <w:t>)</w:t>
      </w:r>
      <w:r w:rsidR="00D22117" w:rsidRPr="00F822DB">
        <w:rPr>
          <w:rFonts w:ascii="Times New Roman" w:eastAsiaTheme="minorEastAsia" w:hAnsi="Times New Roman" w:cs="Times New Roman"/>
          <w:sz w:val="28"/>
          <w:szCs w:val="28"/>
        </w:rPr>
        <w:t xml:space="preserve"> дополнить пунктом 8.1 следующего содержания:</w:t>
      </w:r>
    </w:p>
    <w:p w:rsidR="00BC63D2" w:rsidRDefault="00D22117" w:rsidP="00D22117">
      <w:pPr>
        <w:ind w:firstLine="540"/>
        <w:jc w:val="both"/>
        <w:rPr>
          <w:rFonts w:eastAsiaTheme="minorEastAsia"/>
          <w:sz w:val="28"/>
          <w:szCs w:val="28"/>
        </w:rPr>
      </w:pPr>
      <w:r w:rsidRPr="00D22117">
        <w:rPr>
          <w:rFonts w:eastAsiaTheme="minorEastAsia"/>
          <w:sz w:val="28"/>
          <w:szCs w:val="28"/>
        </w:rPr>
        <w:t>«8.1) границы лесничеств, лесопарков;»</w:t>
      </w:r>
      <w:r w:rsidR="0099575D" w:rsidRPr="00F822DB">
        <w:rPr>
          <w:rFonts w:eastAsiaTheme="minorEastAsia"/>
          <w:sz w:val="28"/>
          <w:szCs w:val="28"/>
        </w:rPr>
        <w:t>.</w:t>
      </w:r>
      <w:r w:rsidRPr="00D22117">
        <w:rPr>
          <w:rFonts w:eastAsiaTheme="minorEastAsia"/>
          <w:sz w:val="28"/>
          <w:szCs w:val="28"/>
        </w:rPr>
        <w:t xml:space="preserve">  </w:t>
      </w:r>
    </w:p>
    <w:p w:rsidR="00BC63D2" w:rsidRPr="00F822DB" w:rsidRDefault="00622AF3" w:rsidP="00520F1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BE0" w:rsidRPr="00F822DB">
        <w:rPr>
          <w:rFonts w:ascii="Times New Roman" w:hAnsi="Times New Roman" w:cs="Times New Roman"/>
          <w:sz w:val="28"/>
          <w:szCs w:val="28"/>
        </w:rPr>
        <w:t>.</w:t>
      </w:r>
      <w:r w:rsidR="003B1B49" w:rsidRPr="00F822DB">
        <w:rPr>
          <w:rFonts w:ascii="Times New Roman" w:hAnsi="Times New Roman" w:cs="Times New Roman"/>
          <w:sz w:val="28"/>
          <w:szCs w:val="28"/>
        </w:rPr>
        <w:t xml:space="preserve"> </w:t>
      </w:r>
      <w:r w:rsidR="000A79AA" w:rsidRPr="00F822DB">
        <w:rPr>
          <w:rFonts w:ascii="Times New Roman" w:hAnsi="Times New Roman" w:cs="Times New Roman"/>
          <w:sz w:val="28"/>
          <w:szCs w:val="28"/>
        </w:rPr>
        <w:t xml:space="preserve">В части 4 статьи 9 после </w:t>
      </w:r>
      <w:proofErr w:type="gramStart"/>
      <w:r w:rsidR="000A79AA" w:rsidRPr="00F822DB">
        <w:rPr>
          <w:rFonts w:ascii="Times New Roman" w:hAnsi="Times New Roman" w:cs="Times New Roman"/>
          <w:sz w:val="28"/>
          <w:szCs w:val="28"/>
        </w:rPr>
        <w:t>слов  «</w:t>
      </w:r>
      <w:proofErr w:type="gramEnd"/>
      <w:r w:rsidR="000A79AA" w:rsidRPr="00F822DB">
        <w:rPr>
          <w:rFonts w:ascii="Times New Roman" w:hAnsi="Times New Roman" w:cs="Times New Roman"/>
          <w:sz w:val="28"/>
          <w:szCs w:val="28"/>
        </w:rPr>
        <w:t>с учетом» дополнить словами «региональных и местных нормативов градостроительного проектирования,»</w:t>
      </w:r>
      <w:r w:rsidR="0099575D" w:rsidRPr="00F822DB">
        <w:rPr>
          <w:rFonts w:ascii="Times New Roman" w:hAnsi="Times New Roman" w:cs="Times New Roman"/>
          <w:sz w:val="28"/>
          <w:szCs w:val="28"/>
        </w:rPr>
        <w:t>.</w:t>
      </w:r>
      <w:r w:rsidR="000A79AA" w:rsidRPr="00F8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AA" w:rsidRPr="000A79AA" w:rsidRDefault="00622AF3" w:rsidP="000A79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0BE0" w:rsidRPr="00F822DB">
        <w:rPr>
          <w:rFonts w:ascii="Times New Roman" w:hAnsi="Times New Roman" w:cs="Times New Roman"/>
          <w:sz w:val="28"/>
          <w:szCs w:val="28"/>
        </w:rPr>
        <w:t>.</w:t>
      </w:r>
      <w:r w:rsidR="000A79AA" w:rsidRPr="00F822DB">
        <w:rPr>
          <w:rFonts w:ascii="Times New Roman" w:hAnsi="Times New Roman" w:cs="Times New Roman"/>
          <w:sz w:val="28"/>
          <w:szCs w:val="28"/>
        </w:rPr>
        <w:t xml:space="preserve">  </w:t>
      </w:r>
      <w:r w:rsidR="000A79AA" w:rsidRPr="000A79AA">
        <w:rPr>
          <w:rFonts w:ascii="Times New Roman" w:eastAsiaTheme="minorEastAsia" w:hAnsi="Times New Roman" w:cs="Times New Roman"/>
          <w:sz w:val="28"/>
          <w:szCs w:val="28"/>
        </w:rPr>
        <w:t xml:space="preserve">Часть 2 статьи 13 </w:t>
      </w:r>
      <w:r w:rsidR="000A79AA" w:rsidRPr="00F822DB">
        <w:rPr>
          <w:rFonts w:ascii="Times New Roman" w:eastAsiaTheme="minorEastAsia" w:hAnsi="Times New Roman" w:cs="Times New Roman"/>
          <w:sz w:val="28"/>
          <w:szCs w:val="28"/>
        </w:rPr>
        <w:t>дополнить пунктом 5</w:t>
      </w:r>
      <w:r w:rsidR="000A79AA" w:rsidRPr="000A79AA">
        <w:rPr>
          <w:rFonts w:ascii="Times New Roman" w:eastAsiaTheme="minorEastAsia" w:hAnsi="Times New Roman" w:cs="Times New Roman"/>
          <w:sz w:val="28"/>
          <w:szCs w:val="28"/>
        </w:rPr>
        <w:t xml:space="preserve"> следующего содержания: </w:t>
      </w:r>
    </w:p>
    <w:p w:rsidR="000A79AA" w:rsidRPr="000A79AA" w:rsidRDefault="000A79AA" w:rsidP="000A79AA">
      <w:pPr>
        <w:widowControl/>
        <w:ind w:firstLine="540"/>
        <w:jc w:val="both"/>
        <w:rPr>
          <w:rFonts w:eastAsiaTheme="minorEastAsia"/>
          <w:sz w:val="28"/>
          <w:szCs w:val="28"/>
        </w:rPr>
      </w:pPr>
      <w:r w:rsidRPr="000A79AA">
        <w:rPr>
          <w:rFonts w:eastAsiaTheme="minorEastAsia"/>
          <w:sz w:val="28"/>
          <w:szCs w:val="28"/>
        </w:rPr>
        <w:t>«5)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огородничества.».</w:t>
      </w:r>
    </w:p>
    <w:p w:rsidR="006F5453" w:rsidRDefault="00BF7F99" w:rsidP="008C0B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508B">
        <w:rPr>
          <w:rFonts w:ascii="Times New Roman" w:hAnsi="Times New Roman" w:cs="Times New Roman"/>
          <w:sz w:val="28"/>
          <w:szCs w:val="28"/>
        </w:rPr>
        <w:t xml:space="preserve">  </w:t>
      </w:r>
      <w:r w:rsidR="00622A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C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Дополнить статьей 13.1 следующего содержания:</w:t>
      </w:r>
    </w:p>
    <w:p w:rsidR="00BF7F99" w:rsidRPr="002508A7" w:rsidRDefault="00BF7F99" w:rsidP="00622A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«13.1. Виды о</w:t>
      </w:r>
      <w:r w:rsidR="00622AF3">
        <w:rPr>
          <w:rFonts w:ascii="Times New Roman" w:hAnsi="Times New Roman" w:cs="Times New Roman"/>
          <w:sz w:val="28"/>
          <w:szCs w:val="28"/>
        </w:rPr>
        <w:t>бъектов регионального</w:t>
      </w:r>
      <w:r w:rsidR="002508A7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622AF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2508A7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2508A7" w:rsidRPr="002508A7">
        <w:rPr>
          <w:rFonts w:ascii="Times New Roman" w:eastAsiaTheme="minorEastAsia" w:hAnsi="Times New Roman" w:cs="Times New Roman"/>
          <w:sz w:val="28"/>
          <w:szCs w:val="28"/>
        </w:rPr>
        <w:t>муниципального района, поселения, городского округа</w:t>
      </w:r>
      <w:r w:rsidRPr="002508A7">
        <w:rPr>
          <w:rFonts w:ascii="Times New Roman" w:hAnsi="Times New Roman" w:cs="Times New Roman"/>
          <w:sz w:val="28"/>
          <w:szCs w:val="28"/>
        </w:rPr>
        <w:t>.</w:t>
      </w:r>
    </w:p>
    <w:p w:rsidR="007B4EE0" w:rsidRPr="00BF7F99" w:rsidRDefault="002508A7" w:rsidP="007B4EE0">
      <w:pPr>
        <w:ind w:firstLine="540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 w:cs="Arial"/>
          <w:color w:val="FF0000"/>
          <w:sz w:val="28"/>
          <w:szCs w:val="28"/>
        </w:rPr>
        <w:t xml:space="preserve">1. </w:t>
      </w:r>
      <w:r w:rsidR="007B4EE0" w:rsidRPr="00BF7F99">
        <w:rPr>
          <w:rFonts w:eastAsiaTheme="minorEastAsia" w:cs="Arial"/>
          <w:color w:val="FF0000"/>
          <w:sz w:val="28"/>
          <w:szCs w:val="28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Карачаево-Черкесской Республики, органов государственной власти Карачаево-Черкесской Республики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B4EE0" w:rsidRPr="00BF7F99">
          <w:rPr>
            <w:rFonts w:eastAsiaTheme="minorEastAsia" w:cs="Arial"/>
            <w:color w:val="FF0000"/>
            <w:sz w:val="28"/>
            <w:szCs w:val="28"/>
          </w:rPr>
          <w:t>Конституцией</w:t>
        </w:r>
      </w:hyperlink>
      <w:r w:rsidR="007B4EE0" w:rsidRPr="00BF7F99">
        <w:rPr>
          <w:rFonts w:eastAsiaTheme="minorEastAsia" w:cs="Arial"/>
          <w:color w:val="FF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конституцией Карачаево-Черкесской Республики, законами Карачаево-Черкесской Республики,</w:t>
      </w:r>
      <w:r w:rsidR="007B4EE0" w:rsidRPr="00BF7F99">
        <w:rPr>
          <w:rFonts w:ascii="Arial" w:eastAsiaTheme="minorEastAsia" w:hAnsi="Arial" w:cs="Arial"/>
          <w:color w:val="FF0000"/>
          <w:sz w:val="28"/>
          <w:szCs w:val="28"/>
        </w:rPr>
        <w:t xml:space="preserve"> </w:t>
      </w:r>
      <w:r w:rsidR="007B4EE0" w:rsidRPr="00BF7F99">
        <w:rPr>
          <w:rFonts w:eastAsiaTheme="minorEastAsia" w:cs="Arial"/>
          <w:color w:val="FF0000"/>
          <w:sz w:val="28"/>
          <w:szCs w:val="28"/>
        </w:rPr>
        <w:t>решениями высшего исполнительного органа государственной власти Карачаево-Черкесской Республики,</w:t>
      </w:r>
      <w:r w:rsidR="007B4EE0" w:rsidRPr="00BF7F99">
        <w:rPr>
          <w:rFonts w:ascii="Arial" w:eastAsiaTheme="minorEastAsia" w:hAnsi="Arial" w:cs="Arial"/>
          <w:color w:val="FF0000"/>
          <w:sz w:val="28"/>
          <w:szCs w:val="28"/>
        </w:rPr>
        <w:t xml:space="preserve"> </w:t>
      </w:r>
      <w:r w:rsidR="007B4EE0" w:rsidRPr="00BF7F99">
        <w:rPr>
          <w:rFonts w:eastAsiaTheme="minorEastAsia" w:cs="Arial"/>
          <w:color w:val="FF0000"/>
          <w:sz w:val="28"/>
          <w:szCs w:val="28"/>
        </w:rPr>
        <w:t>и оказывают существенное влияние на социально-</w:t>
      </w:r>
      <w:r w:rsidR="007B4EE0" w:rsidRPr="00BF7F99">
        <w:rPr>
          <w:rFonts w:eastAsiaTheme="minorEastAsia"/>
          <w:color w:val="FF0000"/>
          <w:sz w:val="28"/>
          <w:szCs w:val="28"/>
        </w:rPr>
        <w:t>экономическое развитие Карачаево-Черкесской Республики.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Под объектами регионального значения, понимаются объекты, территории, имеющие природно-историческое, историко-культурное, социальное, экономическое значение и оказывающие существенное влияние на инженерное, транспортное, социальное, культурное обеспечение</w:t>
      </w:r>
      <w:r w:rsidR="009D3927">
        <w:rPr>
          <w:color w:val="FF0000"/>
          <w:sz w:val="28"/>
          <w:szCs w:val="28"/>
        </w:rPr>
        <w:t>, размещенные на территории двух и</w:t>
      </w:r>
      <w:r w:rsidRPr="00BF7F99">
        <w:rPr>
          <w:color w:val="FF0000"/>
          <w:sz w:val="28"/>
          <w:szCs w:val="28"/>
        </w:rPr>
        <w:t xml:space="preserve"> более муниципальн</w:t>
      </w:r>
      <w:r w:rsidR="009D3927">
        <w:rPr>
          <w:color w:val="FF0000"/>
          <w:sz w:val="28"/>
          <w:szCs w:val="28"/>
        </w:rPr>
        <w:t>ых</w:t>
      </w:r>
      <w:r w:rsidRPr="00BF7F99">
        <w:rPr>
          <w:color w:val="FF0000"/>
          <w:sz w:val="28"/>
          <w:szCs w:val="28"/>
        </w:rPr>
        <w:t xml:space="preserve"> образовани</w:t>
      </w:r>
      <w:r w:rsidR="009D3927">
        <w:rPr>
          <w:color w:val="FF0000"/>
          <w:sz w:val="28"/>
          <w:szCs w:val="28"/>
        </w:rPr>
        <w:t>й</w:t>
      </w:r>
      <w:r w:rsidRPr="00BF7F99">
        <w:rPr>
          <w:color w:val="FF0000"/>
          <w:sz w:val="28"/>
          <w:szCs w:val="28"/>
        </w:rPr>
        <w:t xml:space="preserve"> (муниципальн</w:t>
      </w:r>
      <w:r w:rsidR="009D3927">
        <w:rPr>
          <w:color w:val="FF0000"/>
          <w:sz w:val="28"/>
          <w:szCs w:val="28"/>
        </w:rPr>
        <w:t>ых районов</w:t>
      </w:r>
      <w:r w:rsidRPr="00BF7F99">
        <w:rPr>
          <w:color w:val="FF0000"/>
          <w:sz w:val="28"/>
          <w:szCs w:val="28"/>
        </w:rPr>
        <w:t>, городск</w:t>
      </w:r>
      <w:r w:rsidR="009D3927">
        <w:rPr>
          <w:color w:val="FF0000"/>
          <w:sz w:val="28"/>
          <w:szCs w:val="28"/>
        </w:rPr>
        <w:t>их</w:t>
      </w:r>
      <w:r w:rsidRPr="00BF7F99">
        <w:rPr>
          <w:color w:val="FF0000"/>
          <w:sz w:val="28"/>
          <w:szCs w:val="28"/>
        </w:rPr>
        <w:t xml:space="preserve"> округ</w:t>
      </w:r>
      <w:r w:rsidR="009D3927">
        <w:rPr>
          <w:color w:val="FF0000"/>
          <w:sz w:val="28"/>
          <w:szCs w:val="28"/>
        </w:rPr>
        <w:t>ов</w:t>
      </w:r>
      <w:r w:rsidRPr="00BF7F99">
        <w:rPr>
          <w:color w:val="FF0000"/>
          <w:sz w:val="28"/>
          <w:szCs w:val="28"/>
        </w:rPr>
        <w:t>) Карачаево-Черкесской Республики.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lastRenderedPageBreak/>
        <w:t>К видам объектов регионального значения, подлежащих отображению на схеме территориального планирования</w:t>
      </w:r>
      <w:r w:rsidRPr="00BF7F99">
        <w:rPr>
          <w:rFonts w:eastAsiaTheme="minorEastAsia"/>
          <w:color w:val="FF0000"/>
          <w:sz w:val="28"/>
          <w:szCs w:val="28"/>
        </w:rPr>
        <w:t xml:space="preserve"> Карачаево-Черкесской Республики</w:t>
      </w:r>
      <w:r w:rsidRPr="00BF7F99">
        <w:rPr>
          <w:color w:val="FF0000"/>
          <w:sz w:val="28"/>
          <w:szCs w:val="28"/>
        </w:rPr>
        <w:t>, относятся: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1) в области транспорта, автомобильных дорог регионального или межмуниципального значения: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а) автомобильные дороги регионального или межмуниципального значения с конструктивными элементами и дорожными сооружениями, являющимися технологической частью автомобильных дорог;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б) производственные объекты и сооружения дорожного хозяйства;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в) полосы отвода автомобильных дорог регионального или межмуниципального значения;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придорожные полосы автомобильных дорог регионального или межмуниципального значения;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г) искусственные дорожные сооружения регионального или межмуниципального значения (мосты, трубопроводы, тоннели, эстакады, подобные сооружения);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д) объекты трубопроводного транспорта регионального или межмуниципального значения и их санитарно-защитные зоны;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2) в области предупреждения чрезвычайных ситуаций межмуниципального и регионального характера, стихийных бедствий, эпидемий и ликвидаций их последствий: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 xml:space="preserve">а) пожарные депо; 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 xml:space="preserve">б) защитные сооружения гражданской обороны (убежища, противорадиационные укрытия); 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в) территории, подверженные риску возникновения чрезвычайных ситуаций природного и техногенного характера;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3) в области образования: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а) образовательные учреждения начального профессионального образования (профессиональные училища, профессиональные лицеи);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б) образовательные учреждения среднего профессионального образования (техникумы, колледжи, медицинские колледжи, медицинские училища);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в) образовательные учреждения высшего профессионального образования (университеты, академии, институты);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г) образовательные учреждениям повышения квалификации (академии, институты, курсы (школы, центры), учебные центры службы занятости);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д) специальные (коррекционные) образовательные учреждения (специальные (коррекционные) начальные школы - детские сады, специальные (коррекционные) общеобразовательные школы-интернаты);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е) образовательные учреждения для детей-сирот и детей, оставшихся без попечения родителей (детские дома, школы-интернаты);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ж) образовательные учреждения дополнительного образования регионального значения (центры дополнительного образования детей, дворцы детского (юношеского) творчества, дома детского творчества, детские школы искусств, детско-юношеские спортивные школы);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lastRenderedPageBreak/>
        <w:t xml:space="preserve">з) образовательные учебно-воспитательные учреждения для детей и </w:t>
      </w:r>
      <w:proofErr w:type="gramStart"/>
      <w:r w:rsidRPr="00BF7F99">
        <w:rPr>
          <w:color w:val="FF0000"/>
          <w:sz w:val="28"/>
          <w:szCs w:val="28"/>
        </w:rPr>
        <w:t>подростков</w:t>
      </w:r>
      <w:proofErr w:type="gramEnd"/>
      <w:r w:rsidRPr="00BF7F99">
        <w:rPr>
          <w:color w:val="FF0000"/>
          <w:sz w:val="28"/>
          <w:szCs w:val="28"/>
        </w:rPr>
        <w:t xml:space="preserve"> имеющих проблемы в развитии, обучении, социальной адаптации (специальные общеобразовательные школы, специальные профессиональные училища);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4) в области здравоохранения: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объекты здравоохранения регионального значения (детские больницы, перинатальные центры, психиатрические и психоневрологические больницы, медицинские центры, диспансеры (кожно-венерологические, наркологические, онкологические, противотуберкулезные, психоневрологические)</w:t>
      </w:r>
      <w:r w:rsidRPr="00BF7F99">
        <w:rPr>
          <w:b/>
          <w:bCs/>
          <w:color w:val="FF0000"/>
          <w:sz w:val="28"/>
          <w:szCs w:val="28"/>
        </w:rPr>
        <w:t xml:space="preserve">, </w:t>
      </w:r>
      <w:r w:rsidRPr="00BF7F99">
        <w:rPr>
          <w:color w:val="FF0000"/>
          <w:sz w:val="28"/>
          <w:szCs w:val="28"/>
        </w:rPr>
        <w:t>станции переливания крови, дома ребенка);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5) в области физической культуры и спорта: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 xml:space="preserve">объекты спорта, отвечающие требованиям проведения региональных или межмуниципальных официальных физкультурных и спортивных мероприятий; 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6) в иных областях в соответствии с полномочиями Карачаево-Черкесской Республики: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а) объекты, необходимые для обеспечения деятельности органов государственной власти Карачаево-Черкесской Республики;</w:t>
      </w:r>
    </w:p>
    <w:p w:rsidR="007B4EE0" w:rsidRPr="00BF7F99" w:rsidRDefault="007B4EE0" w:rsidP="007B4EE0">
      <w:pPr>
        <w:widowControl/>
        <w:autoSpaceDE/>
        <w:autoSpaceDN/>
        <w:adjustRightInd/>
        <w:ind w:left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б) федеральные объекты, по которым полномочия переданы Карачаево-Черкесской Республике;</w:t>
      </w:r>
    </w:p>
    <w:p w:rsidR="007B4EE0" w:rsidRPr="00BF7F99" w:rsidRDefault="007B4EE0" w:rsidP="007B4EE0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в) объекты опеки и попечительства, объекты социальной защиты населения (психоневрологические интернаты, дома-интернаты для престарелых и инвалидов, центры реабилитации инвалидов, социально-оздоровительные центры, комплексные центры социального обслуживания и др.);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г) территории, имеющие экономическое значение: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 xml:space="preserve">промышленные округа (индустриальные парки, агропромышленные парки, технопарки, логистические парки, </w:t>
      </w:r>
      <w:proofErr w:type="spellStart"/>
      <w:r w:rsidRPr="00BF7F99">
        <w:rPr>
          <w:color w:val="FF0000"/>
          <w:sz w:val="28"/>
          <w:szCs w:val="28"/>
        </w:rPr>
        <w:t>офисно</w:t>
      </w:r>
      <w:proofErr w:type="spellEnd"/>
      <w:r w:rsidRPr="00BF7F99">
        <w:rPr>
          <w:color w:val="FF0000"/>
          <w:sz w:val="28"/>
          <w:szCs w:val="28"/>
        </w:rPr>
        <w:t>-деловые парки, многофункциональные парки);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особые экономические зоны, созданные на территории Карачаево-Черкесской Республики;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объекты промышленности (крупные производства (численность занятых свыше 250 человек);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д) особо охраняемые природные территории регионального значения;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е) территории объектов туристско-гостиничной и туристско-рекреационной деятельности (туристско-гостиничные комплексы, туристско-рекреационные комплексы, пансионаты, гостиницы, оздоровительные комплексы (при наличии номерного фонда), кемпинги, мотели, турбазы и иные коллективные средства размещения круглогодичной эксплуатации с номерным фондом в 50 и более номеров);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ж) территории объектов культурного наследия регионального значения и их зоны охраны;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з) иные зоны с особыми условиями использования территорий регионального значения;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lastRenderedPageBreak/>
        <w:t>и) объекты жилищно-коммунального назначения регионального и межмуниципального значения: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 xml:space="preserve">объекты водоснабжения (водозаборные узлы, </w:t>
      </w:r>
      <w:proofErr w:type="spellStart"/>
      <w:r w:rsidRPr="00BF7F99">
        <w:rPr>
          <w:color w:val="FF0000"/>
          <w:sz w:val="28"/>
          <w:szCs w:val="28"/>
        </w:rPr>
        <w:t>повысительные</w:t>
      </w:r>
      <w:proofErr w:type="spellEnd"/>
      <w:r w:rsidRPr="00BF7F99">
        <w:rPr>
          <w:color w:val="FF0000"/>
          <w:sz w:val="28"/>
          <w:szCs w:val="28"/>
        </w:rPr>
        <w:t xml:space="preserve"> насосные станции, региональные и межмуниципальные магистральные водопроводы, межрегиональные магистральные водопроводы);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объекты водоотведения канализации (магистральные канализационные коллекторы (напорные, самотечные), очистные сооружения, канализационные насосные станции);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к) региональные и межмуниципальные объекты размещения твердых бытовых отходов;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л) объекты культуры (государственные музеи, находящиеся в ведении Карачаево-Черкесской Республики, государственные культурно-досуговые учреждения и методические центры, государственные театры, библиотеки Карачаево-Черкесской Республики);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м) государственный архив Карачаево-Черкесской Республики;</w:t>
      </w:r>
    </w:p>
    <w:p w:rsidR="007B4EE0" w:rsidRPr="00BF7F99" w:rsidRDefault="007B4EE0" w:rsidP="007B4EE0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н) объекты сельского хозяйства регионального значения;</w:t>
      </w:r>
    </w:p>
    <w:p w:rsidR="00622AF3" w:rsidRPr="002508A7" w:rsidRDefault="007B4EE0" w:rsidP="002508A7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о) иные объекты, территории, имеющие природно-историческое, историко-культурное, социальное, экономическое значение или оказывающие существенное влияние на инженерное, транспортное, социальное, культурное обеспечение более чем одного муниципального образования (муниципального района, городского округа) Карачаево-Черкесской Республики.»;</w:t>
      </w:r>
    </w:p>
    <w:p w:rsidR="00622AF3" w:rsidRPr="002508A7" w:rsidRDefault="002508A7" w:rsidP="002508A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8A7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622AF3" w:rsidRPr="002508A7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622AF3" w:rsidRPr="00BF7F99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Объектами местного значения </w:t>
      </w:r>
      <w:r w:rsidRPr="002508A7">
        <w:rPr>
          <w:rFonts w:ascii="Times New Roman" w:eastAsiaTheme="minorEastAsia" w:hAnsi="Times New Roman" w:cs="Times New Roman"/>
          <w:color w:val="FF0000"/>
          <w:sz w:val="28"/>
          <w:szCs w:val="28"/>
        </w:rPr>
        <w:t>муниципального района, поселения, городского округа</w:t>
      </w:r>
      <w:r w:rsidRPr="00250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2AF3" w:rsidRPr="00BF7F99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являются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законами Карачаево-Черкесской Республики,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 Карачаево-Черкесской Республики. </w:t>
      </w:r>
    </w:p>
    <w:p w:rsidR="00622AF3" w:rsidRPr="00BF7F99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Природно-историческое, историко-культурное, социальное, экономическое значение объектов местного значения или оказываемое ими существенное влияние на инженерное, транспортное, социальное, культурное обеспечение муниципальных районов, поселений, городских округов Карачаево-Черкесской Республики определяется в соответствующих документах территориального планирования муниципальных образований Карачаево-Черкесской Республики.</w:t>
      </w:r>
    </w:p>
    <w:p w:rsidR="00622AF3" w:rsidRPr="00BF7F99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К видам объектов местного значения, подлежащих отображению на схеме территориального планирования муниципального района, относятся:</w:t>
      </w:r>
    </w:p>
    <w:p w:rsidR="00622AF3" w:rsidRPr="00BF7F99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1) в области электро- и газоснабжения:</w:t>
      </w:r>
    </w:p>
    <w:p w:rsidR="00622AF3" w:rsidRPr="00BF7F99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объекты электро- и газоснабжения поселений в границах муниципального района;</w:t>
      </w:r>
    </w:p>
    <w:p w:rsidR="00622AF3" w:rsidRPr="00BF7F99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 xml:space="preserve">2) в области автомобильных дорог местного значения вне границ населенных пунктов в границах муниципального района: </w:t>
      </w:r>
    </w:p>
    <w:p w:rsidR="00622AF3" w:rsidRPr="00BF7F99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lastRenderedPageBreak/>
        <w:t>а) автомобильные дороги местного значения вне границ населенных пунктов в границах муниципального района с конструктивными элементами и дорожными сооружениями, являющимися технологической частью автомобильных дорог;</w:t>
      </w:r>
    </w:p>
    <w:p w:rsidR="00622AF3" w:rsidRPr="00BF7F99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б) полосы отвода автомобильных дорог местного значения вне границ населенных пунктов в границах муниципального района;</w:t>
      </w:r>
    </w:p>
    <w:p w:rsidR="00622AF3" w:rsidRPr="00BF7F99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в) придорожные полосы автомобильных дорог местного значения вне границ населенных пунктов в границах муниципального района;</w:t>
      </w:r>
    </w:p>
    <w:p w:rsidR="00622AF3" w:rsidRPr="00BF7F99" w:rsidRDefault="00622AF3" w:rsidP="00622AF3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г) производственные объекты и сооружения дорожного хозяйства;</w:t>
      </w:r>
    </w:p>
    <w:p w:rsidR="00622AF3" w:rsidRPr="00BF7F99" w:rsidRDefault="00622AF3" w:rsidP="00622AF3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BF7F99">
        <w:rPr>
          <w:color w:val="FF0000"/>
          <w:sz w:val="28"/>
          <w:szCs w:val="28"/>
        </w:rPr>
        <w:t>д) искусственные дорожные сооружения вне границ населенных пунктов в границах муниципального района (зимники, мосты, переправы по льду, путепроводы, трубопроводы, тоннели, эстакады, подобные сооружения);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3) в области образования (муниципальные объекты общедоступного и бесплатного образования (начального общего, основного общего, среднего (полного) общего образования, дошкольного образования), а также объекты дополнительного образования: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объекты дошкольного образования (детские сады);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общеобразовательные учреждения (общеобразовательные школы, гимназии, лицеи);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специальные (коррекционные) образовательные учреждения (специальные (коррекционные) начальные школы - детские сады, специальные (коррекционные) общеобразовательные школы, специальные (коррекционные) общеобразовательные школы-интернаты);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образовательные учреждения дополнительного образования (центры дополнительного образования детей, дворцы детского (юношеского) творчества, дома детского творчества, станции юных натуралистов, детские школы искусств, детско-юношеские спортивные школы);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образовательные учреждения для детей дошкольного и младшего школьного возраста (начальные школы – детские сады, прогимназии);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вечерние (сменные) общеобразовательные учреждения (вечерние общеобразовательные школы, центры образования);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общеобразовательные учреждения - кадетские школы и кадетские школы-интернаты;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 xml:space="preserve">4) в области здравоохранения: 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объекты амбулаторно-поликлинических учреждений (поликлиники, амбулатории, детские поликлиники, стоматологические поликлиники, детские стоматологические поликлиники),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объекты учреждений охраны материнства и детства (родильные дома, женские консультации, центры планирования семьи);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 xml:space="preserve">объекты больничных учреждений (городские больницы, центральные городские больницы, детские городские больницы, центральные районные больницы, районные больницы, участковые больницы, специализированные больницы (госпитали, медико-санитарные части, диспансеры); 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 xml:space="preserve">объекты учреждений скорой медицинской помощи; 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lastRenderedPageBreak/>
        <w:t>объекты санаторно-курортных учреждений (санатории, санатории-профилактории, санаторные оздоровительные лагеря);</w:t>
      </w:r>
    </w:p>
    <w:p w:rsidR="00622AF3" w:rsidRPr="002508A7" w:rsidRDefault="00622AF3" w:rsidP="00622AF3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5) в области физической культуры и массового спорта: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proofErr w:type="spellStart"/>
      <w:r w:rsidRPr="002508A7">
        <w:rPr>
          <w:color w:val="FF0000"/>
          <w:sz w:val="28"/>
          <w:szCs w:val="28"/>
        </w:rPr>
        <w:t>межпоселенческие</w:t>
      </w:r>
      <w:proofErr w:type="spellEnd"/>
      <w:r w:rsidRPr="002508A7">
        <w:rPr>
          <w:color w:val="FF0000"/>
          <w:sz w:val="28"/>
          <w:szCs w:val="28"/>
        </w:rPr>
        <w:t xml:space="preserve"> объекты спорта, отвечающие требованиям проведения официальных физкультурно-оздоровительных и спортивных мероприятий муниципального района; 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 xml:space="preserve">объекты спорта, предназначенные для проведения учебно-тренировочного процесса сборных команд муниципального района; 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объекты спорта, предназначенные для подготовки спортивного резерва для спортивных сборных команд муниципального района;</w:t>
      </w:r>
    </w:p>
    <w:p w:rsidR="00622AF3" w:rsidRPr="002508A7" w:rsidRDefault="00622AF3" w:rsidP="00622AF3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6) в области утилизации и переработки бытовых и промышленных отходов:</w:t>
      </w:r>
    </w:p>
    <w:p w:rsidR="00622AF3" w:rsidRPr="002508A7" w:rsidRDefault="00622AF3" w:rsidP="00622AF3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proofErr w:type="spellStart"/>
      <w:r w:rsidRPr="002508A7">
        <w:rPr>
          <w:color w:val="FF0000"/>
          <w:sz w:val="28"/>
          <w:szCs w:val="28"/>
        </w:rPr>
        <w:t>межпоселенческие</w:t>
      </w:r>
      <w:proofErr w:type="spellEnd"/>
      <w:r w:rsidRPr="002508A7">
        <w:rPr>
          <w:color w:val="FF0000"/>
          <w:sz w:val="28"/>
          <w:szCs w:val="28"/>
        </w:rPr>
        <w:t xml:space="preserve"> объекты утилизации и переработки бытовых и промышленных отходов (мусороперерабатывающие, </w:t>
      </w:r>
      <w:proofErr w:type="spellStart"/>
      <w:r w:rsidRPr="002508A7">
        <w:rPr>
          <w:color w:val="FF0000"/>
          <w:sz w:val="28"/>
          <w:szCs w:val="28"/>
        </w:rPr>
        <w:t>мусоросжигающие</w:t>
      </w:r>
      <w:proofErr w:type="spellEnd"/>
      <w:r w:rsidRPr="002508A7">
        <w:rPr>
          <w:color w:val="FF0000"/>
          <w:sz w:val="28"/>
          <w:szCs w:val="28"/>
        </w:rPr>
        <w:t xml:space="preserve"> установки и заводы);</w:t>
      </w:r>
    </w:p>
    <w:p w:rsidR="00622AF3" w:rsidRPr="002508A7" w:rsidRDefault="00622AF3" w:rsidP="00622AF3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7) в иных областях в связи с решением вопросов местного значения муниципального района: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а) объекты, обеспечивающие осуществление деятельности органов местного самоуправления муниципального района;</w:t>
      </w:r>
    </w:p>
    <w:p w:rsidR="00622AF3" w:rsidRPr="002508A7" w:rsidRDefault="00622AF3" w:rsidP="00622AF3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б) объекты, предназначенные для предупреждения и ликвидации последствий чрезвычайных ситуаций на территории муниципального района, а также объекты, предназначенные для организации защиты населения и территории муниципального района от чрезвычайных ситуаций природного и техногенного характера (дамбы, объекты пожарной охраны и пожарные депо, муниципальные спасательные центры и станции, не отнесенные к объектам регионального значения);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 xml:space="preserve">в) </w:t>
      </w:r>
      <w:proofErr w:type="spellStart"/>
      <w:r w:rsidRPr="002508A7">
        <w:rPr>
          <w:color w:val="FF0000"/>
          <w:sz w:val="28"/>
          <w:szCs w:val="28"/>
        </w:rPr>
        <w:t>межпоселенческие</w:t>
      </w:r>
      <w:proofErr w:type="spellEnd"/>
      <w:r w:rsidRPr="002508A7">
        <w:rPr>
          <w:color w:val="FF0000"/>
          <w:sz w:val="28"/>
          <w:szCs w:val="28"/>
        </w:rPr>
        <w:t xml:space="preserve"> места погребения (кладбища, крематории, мемориальные комплексы), объекты предоставления ритуальных услуг;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 xml:space="preserve">г) </w:t>
      </w:r>
      <w:proofErr w:type="spellStart"/>
      <w:r w:rsidRPr="002508A7">
        <w:rPr>
          <w:color w:val="FF0000"/>
          <w:sz w:val="28"/>
          <w:szCs w:val="28"/>
        </w:rPr>
        <w:t>межпоселенческие</w:t>
      </w:r>
      <w:proofErr w:type="spellEnd"/>
      <w:r w:rsidRPr="002508A7">
        <w:rPr>
          <w:color w:val="FF0000"/>
          <w:sz w:val="28"/>
          <w:szCs w:val="28"/>
        </w:rPr>
        <w:t xml:space="preserve"> объекты связи, находящиеся в собственности муниципального района, и их охранные зоны;</w:t>
      </w:r>
    </w:p>
    <w:p w:rsidR="00622AF3" w:rsidRPr="002508A7" w:rsidRDefault="00622AF3" w:rsidP="00622AF3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 xml:space="preserve">д) </w:t>
      </w:r>
      <w:proofErr w:type="spellStart"/>
      <w:r w:rsidRPr="002508A7">
        <w:rPr>
          <w:color w:val="FF0000"/>
          <w:sz w:val="28"/>
          <w:szCs w:val="28"/>
        </w:rPr>
        <w:t>межпоселенческие</w:t>
      </w:r>
      <w:proofErr w:type="spellEnd"/>
      <w:r w:rsidRPr="002508A7">
        <w:rPr>
          <w:color w:val="FF0000"/>
          <w:sz w:val="28"/>
          <w:szCs w:val="28"/>
        </w:rPr>
        <w:t xml:space="preserve"> объекты библиотечного обслуживания населения (</w:t>
      </w:r>
      <w:proofErr w:type="spellStart"/>
      <w:r w:rsidRPr="002508A7">
        <w:rPr>
          <w:color w:val="FF0000"/>
          <w:sz w:val="28"/>
          <w:szCs w:val="28"/>
        </w:rPr>
        <w:t>межпоселенческие</w:t>
      </w:r>
      <w:proofErr w:type="spellEnd"/>
      <w:r w:rsidRPr="002508A7">
        <w:rPr>
          <w:color w:val="FF0000"/>
          <w:sz w:val="28"/>
          <w:szCs w:val="28"/>
        </w:rPr>
        <w:t xml:space="preserve"> муниципальные библиотеки);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е) объекты архивного дела (муниципальные архивы);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 xml:space="preserve">ж) </w:t>
      </w:r>
      <w:proofErr w:type="spellStart"/>
      <w:r w:rsidRPr="002508A7">
        <w:rPr>
          <w:color w:val="FF0000"/>
          <w:sz w:val="28"/>
          <w:szCs w:val="28"/>
        </w:rPr>
        <w:t>межпоселенческие</w:t>
      </w:r>
      <w:proofErr w:type="spellEnd"/>
      <w:r w:rsidRPr="002508A7">
        <w:rPr>
          <w:color w:val="FF0000"/>
          <w:sz w:val="28"/>
          <w:szCs w:val="28"/>
        </w:rPr>
        <w:t xml:space="preserve"> объекты организации досуга, культуры (дома народного творчества, культурно-досуговые центры, методические центры, муниципальные музеи, кинотеатры);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з) территории объектов туристско-гостиничной и туристско-рекреационной деятельности (туристско-гостиничные комплексы, туристско-рекреационные комплексы, пансионаты, гостиницы, дома отдыха, оздоровительные комплексы (при наличии номерного фонда), кемпинги, мотели, детские лагеря отдыха, турбазы и иные коллективные средства размещения круглогодичной эксплуатации с номерным фондом до 50 номеров);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и) территории объектов культурного наследия местного значения и их зоны охраны;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lastRenderedPageBreak/>
        <w:t xml:space="preserve">к) торговые объекты оптовой и розничной торговли, общей площадью менее 1000 </w:t>
      </w:r>
      <w:proofErr w:type="spellStart"/>
      <w:r w:rsidRPr="002508A7">
        <w:rPr>
          <w:color w:val="FF0000"/>
          <w:sz w:val="28"/>
          <w:szCs w:val="28"/>
        </w:rPr>
        <w:t>кв.м</w:t>
      </w:r>
      <w:proofErr w:type="spellEnd"/>
      <w:r w:rsidRPr="002508A7">
        <w:rPr>
          <w:color w:val="FF0000"/>
          <w:sz w:val="28"/>
          <w:szCs w:val="28"/>
        </w:rPr>
        <w:t>.;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л) особо охраняемые природные территории местного значения (территории лечебных местностей и курортов местного значения), расположенные на территории двух и более поселений в границах муниципального района;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м) объекты сельского хозяйства местного значения (здания и сооружения для разведения крупного рогатого скота, свиней, овец, птицы, строения и сооружения для машин механизации производственных процессов, здания и сооружения для хранения, обработки и переработки продуктов, силосные и сенажные сооружения, картофеле- и овощехранилища, зерносклады, элеваторы, зерносушилки, склады минеральных удобрений и химических средств защиты растений, кормоприготовительные цехи и комбикормовые предприятия, культивационные сооружения (теплицы), здания для ремонта и хранения сельскохозяйственных машин (ремонтные предприятия);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н) объекты по оказанию услуг молодежи (молодежные центры, подростково-молодежные клубы, центры гражданского и патриотического воспитания, дворцы молодежи);</w:t>
      </w:r>
    </w:p>
    <w:p w:rsidR="00622AF3" w:rsidRPr="002508A7" w:rsidRDefault="00622AF3" w:rsidP="00622AF3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о) крупные аккредитованные станции технического осмотра автомобилей (численность занятых свыше 50 человек);</w:t>
      </w:r>
    </w:p>
    <w:p w:rsidR="00622AF3" w:rsidRDefault="00622AF3" w:rsidP="002508A7">
      <w:pPr>
        <w:widowControl/>
        <w:autoSpaceDE/>
        <w:autoSpaceDN/>
        <w:adjustRightInd/>
        <w:ind w:firstLine="706"/>
        <w:jc w:val="both"/>
        <w:rPr>
          <w:color w:val="FF0000"/>
          <w:sz w:val="28"/>
          <w:szCs w:val="28"/>
        </w:rPr>
      </w:pPr>
      <w:r w:rsidRPr="002508A7">
        <w:rPr>
          <w:color w:val="FF0000"/>
          <w:sz w:val="28"/>
          <w:szCs w:val="28"/>
        </w:rPr>
        <w:t>п) иные объекты, территории, имеющие природно-историческое, историко-культурное, социальное, экономическое значение для муниципального района или оказывающие существенное влияние на инженерное, транспортное, социальное, культурное обеспечение муниципального района.</w:t>
      </w:r>
    </w:p>
    <w:p w:rsidR="00622AF3" w:rsidRPr="00F822DB" w:rsidRDefault="00622AF3" w:rsidP="008C0B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4E1" w:rsidRPr="00F822DB" w:rsidRDefault="00B274E1" w:rsidP="00B274E1">
      <w:pPr>
        <w:shd w:val="clear" w:color="auto" w:fill="FFFFFF"/>
        <w:outlineLvl w:val="0"/>
        <w:rPr>
          <w:b/>
          <w:bCs/>
          <w:spacing w:val="-5"/>
          <w:sz w:val="28"/>
          <w:szCs w:val="28"/>
        </w:rPr>
      </w:pPr>
      <w:r w:rsidRPr="00F822DB">
        <w:rPr>
          <w:b/>
          <w:bCs/>
          <w:spacing w:val="-5"/>
          <w:sz w:val="28"/>
          <w:szCs w:val="28"/>
        </w:rPr>
        <w:t xml:space="preserve">        Статья 2 </w:t>
      </w:r>
    </w:p>
    <w:p w:rsidR="00B274E1" w:rsidRPr="00F822DB" w:rsidRDefault="00B274E1" w:rsidP="00B274E1">
      <w:pPr>
        <w:shd w:val="clear" w:color="auto" w:fill="FFFFFF"/>
        <w:outlineLvl w:val="0"/>
        <w:rPr>
          <w:b/>
          <w:bCs/>
          <w:spacing w:val="-5"/>
          <w:sz w:val="28"/>
          <w:szCs w:val="28"/>
        </w:rPr>
      </w:pPr>
    </w:p>
    <w:p w:rsidR="00B274E1" w:rsidRPr="00F822DB" w:rsidRDefault="00B274E1" w:rsidP="00B274E1">
      <w:pPr>
        <w:pStyle w:val="a5"/>
        <w:widowControl/>
        <w:ind w:left="0"/>
        <w:jc w:val="both"/>
        <w:rPr>
          <w:sz w:val="28"/>
          <w:szCs w:val="28"/>
        </w:rPr>
      </w:pPr>
      <w:r w:rsidRPr="00F822DB">
        <w:rPr>
          <w:sz w:val="28"/>
          <w:szCs w:val="28"/>
        </w:rPr>
        <w:t xml:space="preserve">       1. Настоящий Закон вступает в силу вступает в силу со дня его официального </w:t>
      </w:r>
      <w:r w:rsidR="008C0BE0" w:rsidRPr="00F822DB">
        <w:rPr>
          <w:sz w:val="28"/>
          <w:szCs w:val="28"/>
        </w:rPr>
        <w:t>опубликования.</w:t>
      </w:r>
    </w:p>
    <w:p w:rsidR="00B274E1" w:rsidRPr="00F822DB" w:rsidRDefault="00B274E1" w:rsidP="00B274E1">
      <w:pPr>
        <w:shd w:val="clear" w:color="auto" w:fill="FFFFFF"/>
        <w:outlineLvl w:val="0"/>
        <w:rPr>
          <w:b/>
          <w:bCs/>
          <w:spacing w:val="-2"/>
          <w:sz w:val="28"/>
          <w:szCs w:val="28"/>
        </w:rPr>
      </w:pPr>
    </w:p>
    <w:p w:rsidR="008C0BE0" w:rsidRPr="00F822DB" w:rsidRDefault="008C0BE0" w:rsidP="00B274E1">
      <w:pPr>
        <w:shd w:val="clear" w:color="auto" w:fill="FFFFFF"/>
        <w:outlineLvl w:val="0"/>
        <w:rPr>
          <w:b/>
          <w:bCs/>
          <w:spacing w:val="-2"/>
          <w:sz w:val="28"/>
          <w:szCs w:val="28"/>
        </w:rPr>
      </w:pPr>
    </w:p>
    <w:p w:rsidR="00B274E1" w:rsidRPr="00F822DB" w:rsidRDefault="00B274E1" w:rsidP="00B274E1">
      <w:pPr>
        <w:shd w:val="clear" w:color="auto" w:fill="FFFFFF"/>
        <w:spacing w:line="322" w:lineRule="exact"/>
        <w:ind w:left="28"/>
        <w:outlineLvl w:val="0"/>
        <w:rPr>
          <w:b/>
        </w:rPr>
      </w:pPr>
      <w:r w:rsidRPr="00F822DB">
        <w:rPr>
          <w:b/>
          <w:bCs/>
          <w:spacing w:val="-2"/>
          <w:sz w:val="28"/>
          <w:szCs w:val="28"/>
        </w:rPr>
        <w:t>Глава</w:t>
      </w:r>
    </w:p>
    <w:p w:rsidR="00B274E1" w:rsidRPr="00F822DB" w:rsidRDefault="00B274E1" w:rsidP="008C0BE0">
      <w:pPr>
        <w:shd w:val="clear" w:color="auto" w:fill="FFFFFF"/>
        <w:spacing w:line="322" w:lineRule="exact"/>
        <w:ind w:left="29"/>
        <w:outlineLvl w:val="0"/>
        <w:rPr>
          <w:b/>
        </w:rPr>
      </w:pPr>
      <w:r w:rsidRPr="00F822DB">
        <w:rPr>
          <w:b/>
          <w:bCs/>
          <w:spacing w:val="-1"/>
          <w:sz w:val="28"/>
          <w:szCs w:val="28"/>
        </w:rPr>
        <w:t>Карачаево-Черкесской</w:t>
      </w:r>
      <w:r w:rsidRPr="00F822DB">
        <w:rPr>
          <w:b/>
        </w:rPr>
        <w:t xml:space="preserve"> </w:t>
      </w:r>
      <w:r w:rsidR="008C0BE0" w:rsidRPr="00F822DB">
        <w:rPr>
          <w:b/>
        </w:rPr>
        <w:t xml:space="preserve">  </w:t>
      </w:r>
      <w:r w:rsidRPr="00F822DB">
        <w:rPr>
          <w:b/>
          <w:bCs/>
          <w:spacing w:val="-5"/>
          <w:sz w:val="28"/>
          <w:szCs w:val="28"/>
        </w:rPr>
        <w:t>Республики</w:t>
      </w:r>
      <w:r w:rsidRPr="00F822DB">
        <w:rPr>
          <w:b/>
          <w:bCs/>
          <w:sz w:val="28"/>
          <w:szCs w:val="28"/>
        </w:rPr>
        <w:t xml:space="preserve">                    </w:t>
      </w:r>
      <w:r w:rsidR="008C0BE0" w:rsidRPr="00F822DB">
        <w:rPr>
          <w:b/>
          <w:bCs/>
          <w:sz w:val="28"/>
          <w:szCs w:val="28"/>
        </w:rPr>
        <w:t xml:space="preserve">                      </w:t>
      </w:r>
      <w:r w:rsidRPr="00F822DB">
        <w:rPr>
          <w:b/>
          <w:bCs/>
          <w:sz w:val="28"/>
          <w:szCs w:val="28"/>
        </w:rPr>
        <w:t xml:space="preserve"> Р.Б. </w:t>
      </w:r>
      <w:proofErr w:type="spellStart"/>
      <w:r w:rsidRPr="00F822DB">
        <w:rPr>
          <w:b/>
          <w:bCs/>
          <w:sz w:val="28"/>
          <w:szCs w:val="28"/>
        </w:rPr>
        <w:t>Темрезов</w:t>
      </w:r>
      <w:proofErr w:type="spellEnd"/>
    </w:p>
    <w:p w:rsidR="008C0BE0" w:rsidRPr="00F822DB" w:rsidRDefault="008C0BE0" w:rsidP="00B274E1">
      <w:pPr>
        <w:shd w:val="clear" w:color="auto" w:fill="FFFFFF"/>
        <w:spacing w:line="322" w:lineRule="exact"/>
        <w:ind w:left="29"/>
        <w:outlineLvl w:val="0"/>
        <w:rPr>
          <w:b/>
        </w:rPr>
      </w:pPr>
    </w:p>
    <w:p w:rsidR="0099575D" w:rsidRPr="00F822DB" w:rsidRDefault="0099575D" w:rsidP="00B274E1">
      <w:pPr>
        <w:shd w:val="clear" w:color="auto" w:fill="FFFFFF"/>
        <w:spacing w:line="322" w:lineRule="exact"/>
        <w:ind w:left="29"/>
        <w:outlineLvl w:val="0"/>
        <w:rPr>
          <w:b/>
        </w:rPr>
      </w:pPr>
    </w:p>
    <w:p w:rsidR="008C0BE0" w:rsidRPr="00F822DB" w:rsidRDefault="008C0BE0" w:rsidP="00B274E1">
      <w:pPr>
        <w:pStyle w:val="a3"/>
        <w:rPr>
          <w:szCs w:val="28"/>
        </w:rPr>
      </w:pPr>
    </w:p>
    <w:p w:rsidR="00B274E1" w:rsidRPr="00F822DB" w:rsidRDefault="00B274E1" w:rsidP="00B274E1">
      <w:pPr>
        <w:pStyle w:val="a3"/>
        <w:rPr>
          <w:szCs w:val="28"/>
        </w:rPr>
      </w:pPr>
      <w:r w:rsidRPr="00F822DB">
        <w:rPr>
          <w:szCs w:val="28"/>
        </w:rPr>
        <w:t>город Черкесск</w:t>
      </w:r>
    </w:p>
    <w:p w:rsidR="00B274E1" w:rsidRPr="00F822DB" w:rsidRDefault="00B274E1" w:rsidP="00B274E1">
      <w:pPr>
        <w:pStyle w:val="a3"/>
        <w:ind w:left="708"/>
        <w:rPr>
          <w:szCs w:val="28"/>
        </w:rPr>
      </w:pPr>
      <w:r w:rsidRPr="00F822DB">
        <w:rPr>
          <w:szCs w:val="28"/>
        </w:rPr>
        <w:t xml:space="preserve"> </w:t>
      </w:r>
      <w:r w:rsidR="008C0BE0" w:rsidRPr="00F822DB">
        <w:rPr>
          <w:szCs w:val="28"/>
        </w:rPr>
        <w:t xml:space="preserve">                </w:t>
      </w:r>
      <w:r w:rsidRPr="00F822DB">
        <w:rPr>
          <w:szCs w:val="28"/>
        </w:rPr>
        <w:t>201</w:t>
      </w:r>
      <w:r w:rsidR="00C14F17">
        <w:rPr>
          <w:szCs w:val="28"/>
        </w:rPr>
        <w:t>9</w:t>
      </w:r>
      <w:r w:rsidR="002F4D99">
        <w:rPr>
          <w:szCs w:val="28"/>
        </w:rPr>
        <w:t xml:space="preserve"> </w:t>
      </w:r>
      <w:r w:rsidRPr="00F822DB">
        <w:rPr>
          <w:szCs w:val="28"/>
        </w:rPr>
        <w:t>г.</w:t>
      </w:r>
    </w:p>
    <w:p w:rsidR="00B274E1" w:rsidRPr="00F822DB" w:rsidRDefault="00B274E1" w:rsidP="00B274E1">
      <w:pPr>
        <w:jc w:val="both"/>
        <w:rPr>
          <w:sz w:val="28"/>
          <w:szCs w:val="28"/>
        </w:rPr>
      </w:pPr>
      <w:r w:rsidRPr="00F822DB">
        <w:rPr>
          <w:sz w:val="28"/>
          <w:szCs w:val="28"/>
        </w:rPr>
        <w:t xml:space="preserve">№ </w:t>
      </w:r>
    </w:p>
    <w:p w:rsidR="00B274E1" w:rsidRPr="00F822DB" w:rsidRDefault="00B274E1" w:rsidP="00B274E1"/>
    <w:p w:rsidR="002B32B0" w:rsidRPr="00F822DB" w:rsidRDefault="002B32B0"/>
    <w:sectPr w:rsidR="002B32B0" w:rsidRPr="00F822DB" w:rsidSect="0099575D">
      <w:pgSz w:w="11909" w:h="16834"/>
      <w:pgMar w:top="1135" w:right="994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2703"/>
    <w:multiLevelType w:val="hybridMultilevel"/>
    <w:tmpl w:val="0E7CEB34"/>
    <w:lvl w:ilvl="0" w:tplc="443C1B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E1"/>
    <w:rsid w:val="00092DEF"/>
    <w:rsid w:val="000A508B"/>
    <w:rsid w:val="000A79AA"/>
    <w:rsid w:val="000E1ACA"/>
    <w:rsid w:val="000F7FA4"/>
    <w:rsid w:val="00126A95"/>
    <w:rsid w:val="00152113"/>
    <w:rsid w:val="00160B93"/>
    <w:rsid w:val="002415F1"/>
    <w:rsid w:val="002508A7"/>
    <w:rsid w:val="002B32B0"/>
    <w:rsid w:val="002C2088"/>
    <w:rsid w:val="002F4D99"/>
    <w:rsid w:val="003212F2"/>
    <w:rsid w:val="00366AC1"/>
    <w:rsid w:val="00372DC7"/>
    <w:rsid w:val="003B1B49"/>
    <w:rsid w:val="00432230"/>
    <w:rsid w:val="0046243D"/>
    <w:rsid w:val="004C5F1D"/>
    <w:rsid w:val="00520F16"/>
    <w:rsid w:val="00575535"/>
    <w:rsid w:val="005F23DC"/>
    <w:rsid w:val="00622AF3"/>
    <w:rsid w:val="00690854"/>
    <w:rsid w:val="006F5453"/>
    <w:rsid w:val="00760687"/>
    <w:rsid w:val="007A6D88"/>
    <w:rsid w:val="007B4EE0"/>
    <w:rsid w:val="008C0BE0"/>
    <w:rsid w:val="00902DEC"/>
    <w:rsid w:val="00982B58"/>
    <w:rsid w:val="0099575D"/>
    <w:rsid w:val="009B427D"/>
    <w:rsid w:val="009B7C97"/>
    <w:rsid w:val="009D3927"/>
    <w:rsid w:val="00A03071"/>
    <w:rsid w:val="00A928F4"/>
    <w:rsid w:val="00AA5811"/>
    <w:rsid w:val="00AC0AA6"/>
    <w:rsid w:val="00AC5FA7"/>
    <w:rsid w:val="00B274E1"/>
    <w:rsid w:val="00B278F8"/>
    <w:rsid w:val="00BC63D2"/>
    <w:rsid w:val="00BD20F3"/>
    <w:rsid w:val="00BF7F99"/>
    <w:rsid w:val="00C042C7"/>
    <w:rsid w:val="00C14F17"/>
    <w:rsid w:val="00C81F9A"/>
    <w:rsid w:val="00C8262B"/>
    <w:rsid w:val="00CA00D0"/>
    <w:rsid w:val="00CB04FC"/>
    <w:rsid w:val="00D22117"/>
    <w:rsid w:val="00D6606D"/>
    <w:rsid w:val="00D76008"/>
    <w:rsid w:val="00DA3AFC"/>
    <w:rsid w:val="00DD78AC"/>
    <w:rsid w:val="00E872D6"/>
    <w:rsid w:val="00EB0EFD"/>
    <w:rsid w:val="00F01C82"/>
    <w:rsid w:val="00F0780D"/>
    <w:rsid w:val="00F33A2E"/>
    <w:rsid w:val="00F822DB"/>
    <w:rsid w:val="00FC5CFC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16EE"/>
  <w15:chartTrackingRefBased/>
  <w15:docId w15:val="{D5E9E168-025F-4608-9014-BE934004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4E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7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274E1"/>
    <w:pPr>
      <w:ind w:left="720"/>
      <w:contextualSpacing/>
    </w:pPr>
  </w:style>
  <w:style w:type="paragraph" w:customStyle="1" w:styleId="ConsPlusNormal">
    <w:name w:val="ConsPlusNormal"/>
    <w:rsid w:val="00B27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274E1"/>
    <w:rPr>
      <w:color w:val="0000FF"/>
      <w:u w:val="single"/>
    </w:rPr>
  </w:style>
  <w:style w:type="paragraph" w:customStyle="1" w:styleId="ConsPlusTitle">
    <w:name w:val="ConsPlusTitle"/>
    <w:uiPriority w:val="99"/>
    <w:rsid w:val="00982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A5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0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EE33DA3EEFD52F74804FB667F504CCA7809D6C8744788A08B411D97C5CAC805000XAg7I" TargetMode="External"/><Relationship Id="rId13" Type="http://schemas.openxmlformats.org/officeDocument/2006/relationships/hyperlink" Target="consultantplus://offline/ref=85D3459723B578E398C342D3F56C02F34EA5A8CB4FFDD9B3FA8D1153ADDFDD3DA96386C6BC41EC79NDW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2E65BED48EBCD22F2E52EC6B0F069FFCBE2D5E31C1D4F5CC81530ECF1921CC43ACD670B8F05C3005FDB4q42CP" TargetMode="External"/><Relationship Id="rId12" Type="http://schemas.openxmlformats.org/officeDocument/2006/relationships/hyperlink" Target="consultantplus://offline/ref=85D3459723B578E398C342D3F56C02F34EA5A8CB4FFDD9B3FA8D1153ADDFDD3DA96386C6BC41EC79NDW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2E65BED48EBCD22F2E52EC6B0F069FFCBE2D5E31CDDCF4CD81530ECF1921CC43ACD670B8F05C3005FDB4q42CP" TargetMode="External"/><Relationship Id="rId11" Type="http://schemas.openxmlformats.org/officeDocument/2006/relationships/hyperlink" Target="consultantplus://offline/ref=85D3459723B578E398C342D3F56C02F34EA5A8CB4FFDD9B3FA8D1153ADDFDD3DA96386C6BC41EC79NDW7H" TargetMode="External"/><Relationship Id="rId5" Type="http://schemas.openxmlformats.org/officeDocument/2006/relationships/hyperlink" Target="consultantplus://offline/ref=DD2E65BED48EBCD22F2E52EC6B0F069FFCBE2D5E31CDD1F3CC81530ECF1921CC43ACD670B8F05C3005FDB4q42C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D3459723B578E398C342D3F56C02F34EA5A8CB4FFDD9B3FA8D1153ADDFDD3DA96386C6BC41EC79NDW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538A43ADCE929B4665AB9A0734F2A37D9C9CB91EE0A064AD8ABA5F459C7B394A87D5DC2B88D465E755C939D2639546D12FAD95108A8CEX9BCN" TargetMode="External"/><Relationship Id="rId14" Type="http://schemas.openxmlformats.org/officeDocument/2006/relationships/hyperlink" Target="consultantplus://offline/ref=8A4E37E76C2E6315FA5BCB36530BECA4EC61CC6E9BD0EE537155306A59FBAF315B296D1609C31E6AEEE9B4jC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2018-11-21T14:37:00Z</cp:lastPrinted>
  <dcterms:created xsi:type="dcterms:W3CDTF">2019-03-20T14:45:00Z</dcterms:created>
  <dcterms:modified xsi:type="dcterms:W3CDTF">2019-03-25T13:28:00Z</dcterms:modified>
</cp:coreProperties>
</file>