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1" w:rsidRPr="00076B61" w:rsidRDefault="002A7311">
      <w:pPr>
        <w:pStyle w:val="Title"/>
        <w:rPr>
          <w:rFonts w:ascii="Times New Roman" w:hAnsi="Times New Roman" w:cs="Times New Roman"/>
        </w:rPr>
      </w:pPr>
      <w:r>
        <w:rPr>
          <w:color w:val="0079C2"/>
          <w:spacing w:val="-185"/>
        </w:rPr>
        <w:t>К</w:t>
      </w:r>
      <w:hyperlink r:id="rId4">
        <w:r w:rsidRPr="006E2DFA">
          <w:rPr>
            <w:color w:val="0079C2"/>
            <w:spacing w:val="121"/>
            <w:position w:val="5"/>
            <w:u w:color="000000"/>
          </w:rPr>
          <w:t xml:space="preserve"> </w:t>
        </w:r>
        <w:r>
          <w:rPr>
            <w:color w:val="0079C2"/>
          </w:rPr>
          <w:t>арачаево-Черкесская</w:t>
        </w:r>
        <w:r>
          <w:rPr>
            <w:color w:val="0079C2"/>
            <w:spacing w:val="32"/>
          </w:rPr>
          <w:t xml:space="preserve"> </w:t>
        </w:r>
        <w:r>
          <w:rPr>
            <w:color w:val="0079C2"/>
          </w:rPr>
          <w:t>Республика</w:t>
        </w:r>
      </w:hyperlink>
      <w:r>
        <w:rPr>
          <w:rFonts w:ascii="Times New Roman" w:hAnsi="Times New Roman" w:cs="Times New Roman"/>
        </w:rPr>
        <w:t>.  Схема</w:t>
      </w:r>
      <w:r w:rsidRPr="00076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расположения объектов газоснабжения</w:t>
      </w:r>
    </w:p>
    <w:p w:rsidR="002A7311" w:rsidRDefault="002A7311" w:rsidP="003069B3">
      <w:pPr>
        <w:pStyle w:val="BodyText"/>
        <w:spacing w:before="4"/>
        <w:jc w:val="right"/>
        <w:rPr>
          <w:rFonts w:ascii="Times New Roman" w:hAnsi="Times New Roman" w:cs="Times New Roman"/>
          <w:lang w:val="en-US"/>
        </w:rPr>
      </w:pPr>
      <w:r>
        <w:br w:type="column"/>
      </w:r>
    </w:p>
    <w:p w:rsidR="002A7311" w:rsidRDefault="002A7311" w:rsidP="003069B3">
      <w:pPr>
        <w:pStyle w:val="BodyText"/>
        <w:spacing w:before="4"/>
        <w:jc w:val="right"/>
      </w:pPr>
      <w:r w:rsidRPr="003069B3">
        <w:t xml:space="preserve">Приложение </w:t>
      </w:r>
      <w:r>
        <w:t>6</w:t>
      </w:r>
      <w:r w:rsidRPr="003069B3">
        <w:t xml:space="preserve"> к Региональной программе газификации </w:t>
      </w:r>
    </w:p>
    <w:p w:rsidR="002A7311" w:rsidRDefault="002A7311" w:rsidP="003069B3">
      <w:pPr>
        <w:pStyle w:val="BodyText"/>
        <w:spacing w:before="4"/>
        <w:jc w:val="right"/>
        <w:rPr>
          <w:rFonts w:ascii="Roboto"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9.35pt;margin-top:131.3pt;width:34.85pt;height:48.5pt;z-index:-251645952" o:regroupid="1" filled="f" stroked="f">
            <v:textbox style="mso-next-textbox:#_x0000_s1026" inset="0,0,0,0">
              <w:txbxContent>
                <w:p w:rsidR="002A7311" w:rsidRDefault="002A7311">
                  <w:pPr>
                    <w:spacing w:line="543" w:lineRule="exact"/>
                    <w:rPr>
                      <w:rFonts w:ascii="Roboto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Roboto" w:eastAsia="Times New Roman" w:cs="Roboto"/>
                      <w:b/>
                      <w:bCs/>
                      <w:color w:val="0079C2"/>
                      <w:sz w:val="48"/>
                      <w:szCs w:val="48"/>
                    </w:rPr>
                    <w:t>30</w:t>
                  </w:r>
                </w:p>
                <w:p w:rsidR="002A7311" w:rsidRDefault="002A7311">
                  <w:pPr>
                    <w:spacing w:line="159" w:lineRule="exact"/>
                    <w:rPr>
                      <w:rFonts w:ascii="Roboto" w:hAnsi="Roboto" w:cs="Roboto"/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color w:val="878787"/>
                      <w:sz w:val="15"/>
                      <w:szCs w:val="15"/>
                    </w:rPr>
                    <w:t>объектов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248.25pt;margin-top:131.3pt;width:61.95pt;height:61.75pt;z-index:-251646976" o:regroupid="1" filled="f" stroked="f">
            <v:textbox style="mso-next-textbox:#_x0000_s1027" inset="0,0,0,0">
              <w:txbxContent>
                <w:p w:rsidR="002A7311" w:rsidRDefault="002A7311">
                  <w:pPr>
                    <w:spacing w:line="543" w:lineRule="exact"/>
                    <w:rPr>
                      <w:rFonts w:ascii="Roboto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Roboto" w:eastAsia="Times New Roman" w:cs="Roboto"/>
                      <w:b/>
                      <w:bCs/>
                      <w:color w:val="0079C2"/>
                      <w:sz w:val="48"/>
                      <w:szCs w:val="48"/>
                    </w:rPr>
                    <w:t>8</w:t>
                  </w:r>
                  <w:r>
                    <w:rPr>
                      <w:rFonts w:ascii="Roboto" w:eastAsia="Times New Roman" w:cs="Roboto"/>
                      <w:b/>
                      <w:bCs/>
                      <w:color w:val="0079C2"/>
                      <w:spacing w:val="-3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Roboto" w:eastAsia="Times New Roman" w:cs="Roboto"/>
                      <w:b/>
                      <w:bCs/>
                      <w:color w:val="0079C2"/>
                      <w:sz w:val="48"/>
                      <w:szCs w:val="48"/>
                    </w:rPr>
                    <w:t>828</w:t>
                  </w:r>
                </w:p>
                <w:p w:rsidR="002A7311" w:rsidRDefault="002A7311">
                  <w:pPr>
                    <w:spacing w:line="159" w:lineRule="exact"/>
                    <w:rPr>
                      <w:rFonts w:ascii="Roboto" w:hAnsi="Roboto" w:cs="Roboto"/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color w:val="878787"/>
                      <w:sz w:val="15"/>
                      <w:szCs w:val="15"/>
                    </w:rPr>
                    <w:t>домовладений</w:t>
                  </w:r>
                </w:p>
                <w:p w:rsidR="002A7311" w:rsidRDefault="002A7311">
                  <w:pPr>
                    <w:spacing w:before="11"/>
                    <w:rPr>
                      <w:rFonts w:ascii="Roboto" w:hAnsi="Roboto" w:cs="Roboto"/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color w:val="878787"/>
                      <w:sz w:val="15"/>
                      <w:szCs w:val="15"/>
                    </w:rPr>
                    <w:t>и</w:t>
                  </w:r>
                  <w:r>
                    <w:rPr>
                      <w:rFonts w:ascii="Roboto" w:hAnsi="Roboto" w:cs="Roboto"/>
                      <w:color w:val="878787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Roboto" w:hAnsi="Roboto" w:cs="Roboto"/>
                      <w:color w:val="878787"/>
                      <w:sz w:val="15"/>
                      <w:szCs w:val="15"/>
                    </w:rPr>
                    <w:t>квартир</w:t>
                  </w:r>
                </w:p>
              </w:txbxContent>
            </v:textbox>
          </v:shape>
        </w:pict>
      </w:r>
      <w:r w:rsidRPr="003069B3">
        <w:t>Карачаево-Черкесской Республики на 2021-2031 годы</w:t>
      </w:r>
      <w:r>
        <w:t xml:space="preserve"> </w:t>
      </w:r>
    </w:p>
    <w:p w:rsidR="002A7311" w:rsidRDefault="002A7311">
      <w:pPr>
        <w:rPr>
          <w:rFonts w:ascii="Roboto" w:hAnsi="Roboto" w:cs="Roboto"/>
        </w:rPr>
        <w:sectPr w:rsidR="002A7311">
          <w:type w:val="continuous"/>
          <w:pgSz w:w="17860" w:h="31660"/>
          <w:pgMar w:top="20" w:right="600" w:bottom="0" w:left="360" w:header="720" w:footer="720" w:gutter="0"/>
          <w:cols w:num="2" w:space="720" w:equalWidth="0">
            <w:col w:w="4935" w:space="149"/>
            <w:col w:w="11816"/>
          </w:cols>
        </w:sect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rect id="_x0000_s1028" style="position:absolute;margin-left:-18pt;margin-top:1.65pt;width:892.6pt;height:201.35pt;z-index:-251653120" o:regroupid="1" fillcolor="#f1f2f4" stroked="f"/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rect id="_x0000_s1029" style="position:absolute;margin-left:-18pt;margin-top:5.85pt;width:892.6pt;height:8.95pt;z-index:-251651072" o:regroupid="1" fillcolor="#efefef" stroked="f"/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shape id="_x0000_s1030" type="#_x0000_t202" style="position:absolute;margin-left:5.95pt;margin-top:6.8pt;width:291.05pt;height:15.5pt;z-index:-251650048" o:regroupid="1" filled="f" stroked="f">
            <v:textbox style="mso-next-textbox:#_x0000_s1030" inset="0,0,0,0">
              <w:txbxContent>
                <w:p w:rsidR="002A7311" w:rsidRPr="006E2DFA" w:rsidRDefault="002A7311">
                  <w:pPr>
                    <w:spacing w:line="225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6E2DFA">
                    <w:rPr>
                      <w:rFonts w:ascii="Roboto" w:hAnsi="Roboto" w:cs="Roboto"/>
                      <w:spacing w:val="14"/>
                      <w:sz w:val="19"/>
                      <w:szCs w:val="19"/>
                    </w:rPr>
                    <w:t>ЦЕЛИ</w:t>
                  </w:r>
                  <w:r w:rsidRPr="006E2DFA">
                    <w:rPr>
                      <w:rFonts w:ascii="Roboto" w:hAnsi="Roboto" w:cs="Roboto"/>
                      <w:spacing w:val="55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pacing w:val="15"/>
                      <w:sz w:val="19"/>
                      <w:szCs w:val="19"/>
                    </w:rPr>
                    <w:t>ПРОГРАММЫ</w:t>
                  </w:r>
                  <w:r w:rsidRPr="006E2DFA">
                    <w:rPr>
                      <w:rFonts w:ascii="Roboto" w:hAnsi="Roboto" w:cs="Roboto"/>
                      <w:spacing w:val="56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pacing w:val="15"/>
                      <w:sz w:val="19"/>
                      <w:szCs w:val="19"/>
                    </w:rPr>
                    <w:t>ГАЗИФИКАЦИИ</w:t>
                  </w:r>
                  <w:r w:rsidRPr="006E2DFA">
                    <w:rPr>
                      <w:rFonts w:ascii="Roboto" w:hAnsi="Roboto" w:cs="Roboto"/>
                      <w:spacing w:val="56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pacing w:val="14"/>
                      <w:sz w:val="19"/>
                      <w:szCs w:val="19"/>
                    </w:rPr>
                    <w:t>2021</w:t>
                  </w:r>
                  <w:r w:rsidRPr="006E2DFA">
                    <w:rPr>
                      <w:rFonts w:ascii="Roboto" w:hAnsi="Roboto" w:cs="Roboto"/>
                      <w:spacing w:val="-26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z w:val="19"/>
                      <w:szCs w:val="19"/>
                    </w:rPr>
                    <w:t>–</w:t>
                  </w:r>
                  <w:r w:rsidRPr="006E2DFA">
                    <w:rPr>
                      <w:rFonts w:ascii="Roboto" w:hAnsi="Roboto" w:cs="Roboto"/>
                      <w:spacing w:val="-25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pacing w:val="14"/>
                      <w:sz w:val="19"/>
                      <w:szCs w:val="19"/>
                    </w:rPr>
                    <w:t>20</w:t>
                  </w:r>
                  <w:r w:rsidRPr="006E2DFA">
                    <w:rPr>
                      <w:rFonts w:ascii="Times New Roman" w:hAnsi="Times New Roman" w:cs="Times New Roman"/>
                      <w:spacing w:val="14"/>
                      <w:sz w:val="19"/>
                      <w:szCs w:val="19"/>
                      <w:lang w:val="en-US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695.45pt;margin-top:5.75pt;width:156.15pt;height:10.9pt;z-index:-251649024" o:regroupid="1" filled="f" stroked="f">
            <v:textbox style="mso-next-textbox:#_x0000_s1031" inset="0,0,0,0">
              <w:txbxContent>
                <w:p w:rsidR="002A7311" w:rsidRPr="006E2DFA" w:rsidRDefault="002A7311" w:rsidP="006E2DFA"/>
              </w:txbxContent>
            </v:textbox>
          </v:shape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shape id="_x0000_s1032" type="#_x0000_t202" style="position:absolute;margin-left:5.95pt;margin-top:10.5pt;width:437.75pt;height:30.1pt;z-index:-251648000" o:regroupid="1" filled="f" stroked="f">
            <v:textbox style="mso-next-textbox:#_x0000_s1032" inset="0,0,0,0">
              <w:txbxContent>
                <w:p w:rsidR="002A7311" w:rsidRPr="006E2DFA" w:rsidRDefault="002A7311">
                  <w:pPr>
                    <w:tabs>
                      <w:tab w:val="left" w:pos="3378"/>
                      <w:tab w:val="left" w:pos="6757"/>
                    </w:tabs>
                    <w:spacing w:line="217" w:lineRule="exact"/>
                    <w:rPr>
                      <w:rFonts w:ascii="Roboto" w:hAnsi="Roboto" w:cs="Roboto"/>
                      <w:sz w:val="19"/>
                      <w:szCs w:val="19"/>
                    </w:rPr>
                  </w:pPr>
                  <w:r w:rsidRPr="006E2DFA">
                    <w:rPr>
                      <w:rFonts w:ascii="Roboto" w:hAnsi="Roboto" w:cs="Roboto"/>
                      <w:spacing w:val="-2"/>
                      <w:sz w:val="19"/>
                      <w:szCs w:val="19"/>
                    </w:rPr>
                    <w:t>Газификация</w:t>
                  </w:r>
                  <w:r w:rsidRPr="006E2DFA">
                    <w:rPr>
                      <w:rFonts w:ascii="Roboto" w:hAnsi="Roboto" w:cs="Roboto"/>
                      <w:spacing w:val="-8"/>
                      <w:sz w:val="19"/>
                      <w:szCs w:val="19"/>
                    </w:rPr>
                    <w:t xml:space="preserve"> </w:t>
                  </w:r>
                  <w:r w:rsidRPr="006E2DFA">
                    <w:rPr>
                      <w:rFonts w:ascii="Roboto" w:hAnsi="Roboto" w:cs="Roboto"/>
                      <w:spacing w:val="-1"/>
                      <w:sz w:val="19"/>
                      <w:szCs w:val="19"/>
                    </w:rPr>
                    <w:t>домохозяйств</w:t>
                  </w:r>
                  <w:r w:rsidRPr="006E2DFA">
                    <w:rPr>
                      <w:rFonts w:ascii="Roboto" w:hAnsi="Roboto" w:cs="Roboto"/>
                      <w:spacing w:val="-1"/>
                      <w:sz w:val="19"/>
                      <w:szCs w:val="19"/>
                    </w:rPr>
                    <w:tab/>
                  </w:r>
                  <w:r w:rsidRPr="006E2DFA">
                    <w:rPr>
                      <w:rFonts w:ascii="Roboto" w:hAnsi="Roboto" w:cs="Roboto"/>
                      <w:sz w:val="19"/>
                      <w:szCs w:val="19"/>
                    </w:rPr>
                    <w:t>Подключение котельных,</w:t>
                  </w:r>
                  <w:r w:rsidRPr="006E2DFA">
                    <w:rPr>
                      <w:rFonts w:ascii="Roboto" w:hAnsi="Roboto" w:cs="Roboto"/>
                      <w:sz w:val="19"/>
                      <w:szCs w:val="19"/>
                    </w:rPr>
                    <w:tab/>
                    <w:t>Строительство новых</w:t>
                  </w:r>
                </w:p>
                <w:p w:rsidR="002A7311" w:rsidRPr="006E2DFA" w:rsidRDefault="002A7311">
                  <w:pPr>
                    <w:tabs>
                      <w:tab w:val="left" w:pos="6757"/>
                    </w:tabs>
                    <w:spacing w:line="219" w:lineRule="exact"/>
                    <w:ind w:left="3378"/>
                    <w:rPr>
                      <w:rFonts w:ascii="Roboto" w:hAnsi="Roboto" w:cs="Roboto"/>
                      <w:sz w:val="19"/>
                      <w:szCs w:val="19"/>
                    </w:rPr>
                  </w:pPr>
                  <w:r w:rsidRPr="006E2DFA">
                    <w:rPr>
                      <w:rFonts w:ascii="Roboto" w:hAnsi="Roboto" w:cs="Roboto"/>
                      <w:sz w:val="19"/>
                      <w:szCs w:val="19"/>
                    </w:rPr>
                    <w:t>предприятий</w:t>
                  </w:r>
                  <w:r w:rsidRPr="006E2DFA">
                    <w:rPr>
                      <w:rFonts w:ascii="Roboto" w:hAnsi="Roboto" w:cs="Roboto"/>
                      <w:sz w:val="19"/>
                      <w:szCs w:val="19"/>
                    </w:rPr>
                    <w:tab/>
                    <w:t>газопроводов</w:t>
                  </w:r>
                </w:p>
              </w:txbxContent>
            </v:textbox>
          </v:shape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shape id="_x0000_s1033" type="#_x0000_t202" style="position:absolute;margin-left:343.8pt;margin-top:6.2pt;width:42.25pt;height:48.5pt;z-index:-251644928" o:regroupid="1" filled="f" stroked="f">
            <v:textbox style="mso-next-textbox:#_x0000_s1033" inset="0,0,0,0">
              <w:txbxContent>
                <w:p w:rsidR="002A7311" w:rsidRDefault="002A7311">
                  <w:pPr>
                    <w:spacing w:line="543" w:lineRule="exact"/>
                    <w:rPr>
                      <w:rFonts w:ascii="Roboto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Roboto" w:eastAsia="Times New Roman" w:cs="Roboto"/>
                      <w:b/>
                      <w:bCs/>
                      <w:color w:val="0079C2"/>
                      <w:sz w:val="48"/>
                      <w:szCs w:val="48"/>
                    </w:rPr>
                    <w:t>187</w:t>
                  </w:r>
                </w:p>
                <w:p w:rsidR="002A7311" w:rsidRDefault="002A7311">
                  <w:pPr>
                    <w:spacing w:line="159" w:lineRule="exact"/>
                    <w:rPr>
                      <w:rFonts w:ascii="Roboto" w:hAnsi="Roboto" w:cs="Roboto"/>
                      <w:sz w:val="15"/>
                      <w:szCs w:val="15"/>
                    </w:rPr>
                  </w:pPr>
                  <w:r>
                    <w:rPr>
                      <w:rFonts w:ascii="Roboto" w:hAnsi="Roboto" w:cs="Roboto"/>
                      <w:color w:val="878787"/>
                      <w:sz w:val="15"/>
                      <w:szCs w:val="15"/>
                    </w:rPr>
                    <w:t>км</w:t>
                  </w:r>
                </w:p>
              </w:txbxContent>
            </v:textbox>
          </v:shape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shape id="_x0000_s1034" type="#_x0000_t202" style="position:absolute;margin-left:5.95pt;margin-top:6.65pt;width:493.45pt;height:23.5pt;z-index:-251643904" o:regroupid="1" filled="f" stroked="f">
            <v:textbox style="mso-next-textbox:#_x0000_s1034" inset="0,0,0,0">
              <w:txbxContent>
                <w:p w:rsidR="002A7311" w:rsidRDefault="002A7311">
                  <w:pPr>
                    <w:tabs>
                      <w:tab w:val="left" w:pos="3378"/>
                      <w:tab w:val="left" w:pos="6757"/>
                    </w:tabs>
                    <w:spacing w:before="1"/>
                    <w:rPr>
                      <w:sz w:val="13"/>
                      <w:szCs w:val="13"/>
                    </w:rPr>
                  </w:pPr>
                  <w:r>
                    <w:rPr>
                      <w:color w:val="878787"/>
                      <w:sz w:val="13"/>
                      <w:szCs w:val="13"/>
                    </w:rPr>
                    <w:t>по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программе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газификации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за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период</w:t>
                  </w:r>
                  <w:r>
                    <w:rPr>
                      <w:color w:val="878787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2008-2019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—</w:t>
                  </w:r>
                  <w:r>
                    <w:rPr>
                      <w:color w:val="878787"/>
                      <w:sz w:val="13"/>
                      <w:szCs w:val="13"/>
                    </w:rPr>
                    <w:tab/>
                    <w:t>по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программе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газификации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за</w:t>
                  </w:r>
                  <w:r>
                    <w:rPr>
                      <w:color w:val="878787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период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2008-2019</w:t>
                  </w:r>
                  <w:r>
                    <w:rPr>
                      <w:color w:val="878787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—</w:t>
                  </w:r>
                  <w:r>
                    <w:rPr>
                      <w:color w:val="878787"/>
                      <w:sz w:val="13"/>
                      <w:szCs w:val="13"/>
                    </w:rPr>
                    <w:tab/>
                    <w:t>по</w:t>
                  </w:r>
                  <w:r>
                    <w:rPr>
                      <w:color w:val="878787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программе</w:t>
                  </w:r>
                  <w:r>
                    <w:rPr>
                      <w:color w:val="878787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газификации</w:t>
                  </w:r>
                  <w:r>
                    <w:rPr>
                      <w:color w:val="878787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за</w:t>
                  </w:r>
                  <w:r>
                    <w:rPr>
                      <w:color w:val="878787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период</w:t>
                  </w:r>
                  <w:r>
                    <w:rPr>
                      <w:color w:val="878787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787"/>
                      <w:sz w:val="13"/>
                      <w:szCs w:val="13"/>
                    </w:rPr>
                    <w:t>2008-2020*</w:t>
                  </w:r>
                </w:p>
                <w:p w:rsidR="002A7311" w:rsidRDefault="002A7311">
                  <w:pPr>
                    <w:tabs>
                      <w:tab w:val="left" w:pos="3378"/>
                      <w:tab w:val="left" w:pos="6893"/>
                    </w:tabs>
                    <w:spacing w:before="26"/>
                    <w:rPr>
                      <w:rFonts w:ascii="Roboto"/>
                      <w:sz w:val="13"/>
                      <w:szCs w:val="13"/>
                    </w:rPr>
                  </w:pPr>
                  <w:r>
                    <w:rPr>
                      <w:rFonts w:ascii="Roboto" w:eastAsia="Times New Roman" w:cs="Roboto"/>
                      <w:color w:val="878787"/>
                      <w:w w:val="105"/>
                      <w:sz w:val="13"/>
                      <w:szCs w:val="13"/>
                    </w:rPr>
                    <w:t>12</w:t>
                  </w:r>
                  <w:r>
                    <w:rPr>
                      <w:rFonts w:ascii="Roboto" w:eastAsia="Times New Roman" w:cs="Roboto"/>
                      <w:color w:val="878787"/>
                      <w:spacing w:val="-4"/>
                      <w:w w:val="10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Roboto" w:eastAsia="Times New Roman" w:cs="Roboto"/>
                      <w:color w:val="878787"/>
                      <w:w w:val="105"/>
                      <w:sz w:val="13"/>
                      <w:szCs w:val="13"/>
                    </w:rPr>
                    <w:t>303</w:t>
                  </w:r>
                  <w:r>
                    <w:rPr>
                      <w:rFonts w:ascii="Roboto" w:eastAsia="Times New Roman" w:cs="Roboto"/>
                      <w:color w:val="878787"/>
                      <w:w w:val="105"/>
                      <w:sz w:val="13"/>
                      <w:szCs w:val="13"/>
                    </w:rPr>
                    <w:tab/>
                    <w:t>53</w:t>
                  </w:r>
                  <w:r>
                    <w:rPr>
                      <w:rFonts w:ascii="Times New Roman"/>
                      <w:color w:val="878787"/>
                      <w:w w:val="105"/>
                      <w:sz w:val="13"/>
                      <w:szCs w:val="13"/>
                    </w:rPr>
                    <w:tab/>
                  </w:r>
                  <w:r>
                    <w:rPr>
                      <w:rFonts w:ascii="Roboto" w:eastAsia="Times New Roman" w:cs="Roboto"/>
                      <w:color w:val="878787"/>
                      <w:w w:val="105"/>
                      <w:sz w:val="13"/>
                      <w:szCs w:val="13"/>
                    </w:rPr>
                    <w:t>186</w:t>
                  </w:r>
                </w:p>
              </w:txbxContent>
            </v:textbox>
          </v:shape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  <w:r>
        <w:rPr>
          <w:noProof/>
          <w:lang w:eastAsia="ru-RU"/>
        </w:rPr>
        <w:pict>
          <v:rect id="_x0000_s1035" style="position:absolute;margin-left:-18pt;margin-top:9.8pt;width:892.6pt;height:8.95pt;z-index:-251652096" o:regroupid="1" fillcolor="#ccc" stroked="f"/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spacing w:before="11"/>
        <w:rPr>
          <w:rFonts w:ascii="Roboto"/>
          <w:sz w:val="11"/>
          <w:szCs w:val="11"/>
        </w:rPr>
      </w:pPr>
    </w:p>
    <w:p w:rsidR="002A7311" w:rsidRDefault="002A7311">
      <w:pPr>
        <w:pStyle w:val="BodyText"/>
        <w:ind w:left="1040"/>
        <w:rPr>
          <w:rFonts w:ascii="Roboto"/>
          <w:sz w:val="20"/>
          <w:szCs w:val="20"/>
        </w:rPr>
      </w:pPr>
      <w:r>
        <w:rPr>
          <w:noProof/>
          <w:lang w:eastAsia="ru-RU"/>
        </w:rPr>
      </w:r>
      <w:r w:rsidRPr="00361385">
        <w:rPr>
          <w:rFonts w:ascii="Roboto"/>
          <w:sz w:val="20"/>
          <w:szCs w:val="20"/>
        </w:rPr>
        <w:pict>
          <v:group id="_x0000_s1036" style="width:736.55pt;height:626.15pt;mso-position-horizontal-relative:char;mso-position-vertical-relative:line" coordsize="15341,12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5341;height:12892">
              <v:imagedata r:id="rId5" o:title=""/>
            </v:shape>
            <v:shape id="_x0000_s1038" type="#_x0000_t202" style="position:absolute;left:11006;top:2215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8</w:t>
                    </w:r>
                  </w:p>
                </w:txbxContent>
              </v:textbox>
            </v:shape>
            <v:shape id="_x0000_s1039" type="#_x0000_t202" style="position:absolute;left:9745;top:3923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6</w:t>
                    </w:r>
                  </w:p>
                </w:txbxContent>
              </v:textbox>
            </v:shape>
            <v:shape id="_x0000_s1040" type="#_x0000_t202" style="position:absolute;left:1773;top:4152;width:73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20"/>
                        <w:sz w:val="4"/>
                        <w:szCs w:val="4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1981;top:4574;width:70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20"/>
                        <w:sz w:val="4"/>
                        <w:szCs w:val="4"/>
                      </w:rPr>
                      <w:t>11</w:t>
                    </w:r>
                  </w:p>
                </w:txbxContent>
              </v:textbox>
            </v:shape>
            <v:shape id="_x0000_s1042" type="#_x0000_t202" style="position:absolute;left:1978;top:4966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7614;top:5135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7</w:t>
                    </w:r>
                  </w:p>
                </w:txbxContent>
              </v:textbox>
            </v:shape>
            <v:shape id="_x0000_s1044" type="#_x0000_t202" style="position:absolute;left:12796;top:5259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13756;top:5646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4</w:t>
                    </w:r>
                  </w:p>
                </w:txbxContent>
              </v:textbox>
            </v:shape>
            <v:shape id="_x0000_s1046" type="#_x0000_t202" style="position:absolute;left:5280;top:6273;width:73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20"/>
                        <w:sz w:val="4"/>
                        <w:szCs w:val="4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1214;top:7630;width:73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20"/>
                        <w:sz w:val="4"/>
                        <w:szCs w:val="4"/>
                      </w:rPr>
                      <w:t>12</w:t>
                    </w:r>
                  </w:p>
                </w:txbxContent>
              </v:textbox>
            </v:shape>
            <v:shape id="_x0000_s1048" type="#_x0000_t202" style="position:absolute;left:8091;top:9052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10212;top:9099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7781;top:10069;width:47;height:54" filled="f" stroked="f">
              <v:textbox inset="0,0,0,0">
                <w:txbxContent>
                  <w:p w:rsidR="002A7311" w:rsidRDefault="002A7311">
                    <w:pPr>
                      <w:spacing w:before="5"/>
                      <w:rPr>
                        <w:rFonts w:ascii="Arial MT"/>
                        <w:sz w:val="4"/>
                        <w:szCs w:val="4"/>
                      </w:rPr>
                    </w:pPr>
                    <w:r>
                      <w:rPr>
                        <w:rFonts w:ascii="Arial MT" w:eastAsia="Times New Roman" w:cs="Arial MT"/>
                        <w:color w:val="FFFFFF"/>
                        <w:w w:val="118"/>
                        <w:sz w:val="4"/>
                        <w:szCs w:val="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0"/>
          <w:szCs w:val="20"/>
        </w:rPr>
      </w:pPr>
    </w:p>
    <w:p w:rsidR="002A7311" w:rsidRDefault="002A7311">
      <w:pPr>
        <w:pStyle w:val="BodyText"/>
        <w:rPr>
          <w:rFonts w:ascii="Roboto"/>
          <w:sz w:val="25"/>
          <w:szCs w:val="25"/>
        </w:rPr>
      </w:pPr>
    </w:p>
    <w:p w:rsidR="002A7311" w:rsidRDefault="002A7311">
      <w:pPr>
        <w:rPr>
          <w:rFonts w:ascii="Roboto"/>
          <w:sz w:val="25"/>
          <w:szCs w:val="25"/>
        </w:rPr>
        <w:sectPr w:rsidR="002A7311">
          <w:type w:val="continuous"/>
          <w:pgSz w:w="17860" w:h="31660"/>
          <w:pgMar w:top="20" w:right="600" w:bottom="0" w:left="360" w:header="720" w:footer="720" w:gutter="0"/>
          <w:cols w:space="720"/>
        </w:sectPr>
      </w:pPr>
    </w:p>
    <w:p w:rsidR="002A7311" w:rsidRDefault="002A7311">
      <w:pPr>
        <w:spacing w:before="108" w:line="247" w:lineRule="auto"/>
        <w:ind w:left="4296"/>
        <w:rPr>
          <w:rFonts w:ascii="Times New Roman" w:hAnsi="Times New Roman" w:cs="Times New Roman"/>
          <w:sz w:val="13"/>
          <w:szCs w:val="13"/>
        </w:rPr>
      </w:pPr>
      <w:r>
        <w:rPr>
          <w:noProof/>
          <w:lang w:eastAsia="ru-RU"/>
        </w:rPr>
        <w:pict>
          <v:shape id="_x0000_s1051" style="position:absolute;left:0;text-align:left;margin-left:334.15pt;margin-top:38pt;width:7.75pt;height:7.75pt;z-index:251642880;mso-position-horizontal-relative:page" coordorigin="6683,760" coordsize="155,155" path="m6760,760r78,154l6683,914r77,-154xe" filled="f" strokecolor="#ef2e7b" strokeweight=".50706mm">
            <v:path arrowok="t"/>
            <w10:wrap anchorx="page"/>
            <w10:anchorlock/>
          </v:shape>
        </w:pict>
      </w:r>
      <w:r>
        <w:rPr>
          <w:noProof/>
          <w:lang w:eastAsia="ru-RU"/>
        </w:rPr>
        <w:pict>
          <v:line id="_x0000_s1052" style="position:absolute;left:0;text-align:left;z-index:251644928;mso-position-horizontal-relative:page" from="467.35pt,38.55pt" to="449.15pt,38.55pt" strokecolor="#ef2e7b" strokeweight=".84508mm">
            <w10:wrap anchorx="page"/>
            <w10:anchorlock/>
          </v:line>
        </w:pict>
      </w:r>
      <w:r>
        <w:rPr>
          <w:noProof/>
          <w:lang w:eastAsia="ru-RU"/>
        </w:rPr>
        <w:pict>
          <v:line id="_x0000_s1053" style="position:absolute;left:0;text-align:left;z-index:251645952;mso-position-horizontal-relative:page" from="225.9pt,8.85pt" to="207.7pt,8.85pt" strokecolor="#0079c2" strokeweight=".33803mm">
            <w10:wrap anchorx="page"/>
            <w10:anchorlock/>
          </v:line>
        </w:pict>
      </w:r>
      <w:r>
        <w:rPr>
          <w:rFonts w:ascii="Times New Roman" w:hAnsi="Times New Roman" w:cs="Times New Roman"/>
          <w:color w:val="878787"/>
          <w:sz w:val="13"/>
          <w:szCs w:val="13"/>
        </w:rPr>
        <w:t>Существующие</w:t>
      </w:r>
      <w:r>
        <w:rPr>
          <w:rFonts w:ascii="Times New Roman" w:hAnsi="Times New Roman" w:cs="Times New Roman"/>
          <w:color w:val="878787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z w:val="13"/>
          <w:szCs w:val="13"/>
        </w:rPr>
        <w:t>межпосел-</w:t>
      </w:r>
      <w:r>
        <w:rPr>
          <w:rFonts w:ascii="Times New Roman" w:hAnsi="Times New Roman" w:cs="Times New Roman"/>
          <w:color w:val="878787"/>
          <w:spacing w:val="-3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ковые</w:t>
      </w:r>
      <w:r>
        <w:rPr>
          <w:rFonts w:ascii="Times New Roman" w:hAnsi="Times New Roman" w:cs="Times New Roman"/>
          <w:color w:val="878787"/>
          <w:spacing w:val="-3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газопроводы</w:t>
      </w:r>
    </w:p>
    <w:p w:rsidR="002A7311" w:rsidRDefault="002A7311">
      <w:pPr>
        <w:spacing w:before="108" w:line="247" w:lineRule="auto"/>
        <w:ind w:left="831" w:right="-3"/>
        <w:rPr>
          <w:rFonts w:ascii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>Существующие газорас-</w:t>
      </w:r>
      <w:r>
        <w:rPr>
          <w:rFonts w:ascii="Times New Roman" w:hAnsi="Times New Roman" w:cs="Times New Roman"/>
          <w:color w:val="878787"/>
          <w:spacing w:val="-32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pacing w:val="-2"/>
          <w:w w:val="105"/>
          <w:sz w:val="13"/>
          <w:szCs w:val="13"/>
        </w:rPr>
        <w:t>пределительные</w:t>
      </w:r>
      <w:r>
        <w:rPr>
          <w:rFonts w:ascii="Times New Roman" w:hAnsi="Times New Roman" w:cs="Times New Roman"/>
          <w:color w:val="878787"/>
          <w:spacing w:val="-7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>станции</w:t>
      </w:r>
    </w:p>
    <w:p w:rsidR="002A7311" w:rsidRDefault="002A7311">
      <w:pPr>
        <w:spacing w:before="98" w:line="247" w:lineRule="auto"/>
        <w:ind w:left="938"/>
        <w:rPr>
          <w:rFonts w:ascii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 w:cs="Times New Roman"/>
          <w:color w:val="878787"/>
          <w:sz w:val="13"/>
          <w:szCs w:val="13"/>
        </w:rPr>
        <w:t>Существующие</w:t>
      </w:r>
      <w:r>
        <w:rPr>
          <w:rFonts w:ascii="Times New Roman" w:hAnsi="Times New Roman" w:cs="Times New Roman"/>
          <w:color w:val="878787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z w:val="13"/>
          <w:szCs w:val="13"/>
        </w:rPr>
        <w:t>газопроводы-</w:t>
      </w:r>
      <w:r>
        <w:rPr>
          <w:rFonts w:ascii="Times New Roman" w:hAnsi="Times New Roman" w:cs="Times New Roman"/>
          <w:color w:val="878787"/>
          <w:spacing w:val="-3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отводы</w:t>
      </w:r>
    </w:p>
    <w:p w:rsidR="002A7311" w:rsidRDefault="002A7311">
      <w:pPr>
        <w:spacing w:before="98" w:line="247" w:lineRule="auto"/>
        <w:ind w:left="636" w:right="3545" w:hanging="159"/>
        <w:rPr>
          <w:rFonts w:ascii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 w:cs="Times New Roman"/>
          <w:color w:val="FFFFFF"/>
          <w:w w:val="105"/>
          <w:position w:val="2"/>
          <w:sz w:val="8"/>
          <w:szCs w:val="8"/>
        </w:rPr>
        <w:t xml:space="preserve">1      </w:t>
      </w:r>
      <w:r>
        <w:rPr>
          <w:rFonts w:ascii="Times New Roman" w:hAnsi="Times New Roman" w:cs="Times New Roman"/>
          <w:color w:val="878787"/>
          <w:spacing w:val="-2"/>
          <w:w w:val="105"/>
          <w:sz w:val="13"/>
          <w:szCs w:val="13"/>
        </w:rPr>
        <w:t xml:space="preserve">Объекты, для которых </w:t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>доступна</w:t>
      </w:r>
      <w:r>
        <w:rPr>
          <w:rFonts w:ascii="Times New Roman" w:hAnsi="Times New Roman" w:cs="Times New Roman"/>
          <w:color w:val="878787"/>
          <w:spacing w:val="-32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дополнительная</w:t>
      </w:r>
      <w:r>
        <w:rPr>
          <w:rFonts w:ascii="Times New Roman" w:hAnsi="Times New Roman" w:cs="Times New Roman"/>
          <w:color w:val="878787"/>
          <w:spacing w:val="-7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информация</w:t>
      </w:r>
    </w:p>
    <w:p w:rsidR="002A7311" w:rsidRDefault="002A7311">
      <w:pPr>
        <w:spacing w:line="247" w:lineRule="auto"/>
        <w:rPr>
          <w:rFonts w:ascii="Times New Roman" w:hAnsi="Times New Roman" w:cs="Times New Roman"/>
          <w:sz w:val="13"/>
          <w:szCs w:val="13"/>
        </w:rPr>
        <w:sectPr w:rsidR="002A7311">
          <w:type w:val="continuous"/>
          <w:pgSz w:w="17860" w:h="31660"/>
          <w:pgMar w:top="20" w:right="600" w:bottom="0" w:left="360" w:header="720" w:footer="720" w:gutter="0"/>
          <w:cols w:num="4" w:space="720" w:equalWidth="0">
            <w:col w:w="5841" w:space="40"/>
            <w:col w:w="2263" w:space="39"/>
            <w:col w:w="2640" w:space="39"/>
            <w:col w:w="6038"/>
          </w:cols>
        </w:sectPr>
      </w:pPr>
    </w:p>
    <w:p w:rsidR="002A7311" w:rsidRDefault="002A7311">
      <w:pPr>
        <w:pStyle w:val="BodyText"/>
        <w:spacing w:before="3"/>
        <w:rPr>
          <w:rFonts w:ascii="Times New Roman"/>
          <w:sz w:val="16"/>
          <w:szCs w:val="16"/>
        </w:rPr>
      </w:pPr>
    </w:p>
    <w:p w:rsidR="002A7311" w:rsidRDefault="002A7311">
      <w:pPr>
        <w:rPr>
          <w:rFonts w:ascii="Times New Roman"/>
          <w:sz w:val="16"/>
          <w:szCs w:val="16"/>
        </w:rPr>
        <w:sectPr w:rsidR="002A7311">
          <w:type w:val="continuous"/>
          <w:pgSz w:w="17860" w:h="31660"/>
          <w:pgMar w:top="20" w:right="600" w:bottom="0" w:left="360" w:header="720" w:footer="720" w:gutter="0"/>
          <w:cols w:space="720"/>
        </w:sectPr>
      </w:pPr>
    </w:p>
    <w:p w:rsidR="002A7311" w:rsidRDefault="002A7311">
      <w:pPr>
        <w:spacing w:before="99" w:line="247" w:lineRule="auto"/>
        <w:ind w:left="4296" w:right="-5"/>
        <w:rPr>
          <w:rFonts w:ascii="Times New Roman" w:hAnsi="Times New Roman" w:cs="Times New Roman"/>
          <w:sz w:val="13"/>
          <w:szCs w:val="13"/>
        </w:rPr>
      </w:pPr>
      <w:r>
        <w:rPr>
          <w:noProof/>
          <w:lang w:eastAsia="ru-RU"/>
        </w:rPr>
        <w:pict>
          <v:shape id="_x0000_s1054" style="position:absolute;left:0;text-align:left;margin-left:334.15pt;margin-top:-21.85pt;width:7.75pt;height:7.75pt;z-index:251641856;mso-position-horizontal-relative:page" coordorigin="6683,-437" coordsize="155,155" path="m6760,-437r78,154l6683,-283r77,-154xe" filled="f" strokecolor="#0079c2" strokeweight=".50706mm">
            <v:path arrowok="t"/>
            <w10:wrap anchorx="page"/>
            <w10:anchorlock/>
          </v:shape>
        </w:pict>
      </w:r>
      <w:r>
        <w:rPr>
          <w:noProof/>
          <w:lang w:eastAsia="ru-RU"/>
        </w:rPr>
        <w:pict>
          <v:line id="_x0000_s1055" style="position:absolute;left:0;text-align:left;z-index:251643904;mso-position-horizontal-relative:page" from="467.35pt,-21.8pt" to="449.15pt,-21.8pt" strokeweight=".84508mm">
            <w10:wrap anchorx="page"/>
            <w10:anchorlock/>
          </v:line>
        </w:pict>
      </w:r>
      <w:r>
        <w:rPr>
          <w:noProof/>
          <w:lang w:eastAsia="ru-RU"/>
        </w:rPr>
        <w:pict>
          <v:shape id="image2.png" o:spid="_x0000_s1056" type="#_x0000_t75" style="position:absolute;left:0;text-align:left;margin-left:583.05pt;margin-top:-24.45pt;width:5.75pt;height:5.75pt;z-index:-251655168;visibility:visible;mso-wrap-distance-left:0;mso-wrap-distance-right:0;mso-position-horizontal-relative:page">
            <v:imagedata r:id="rId6" o:title=""/>
            <w10:wrap anchorx="page"/>
            <w10:anchorlock/>
          </v:shape>
        </w:pict>
      </w:r>
      <w:r>
        <w:rPr>
          <w:noProof/>
          <w:lang w:eastAsia="ru-RU"/>
        </w:rPr>
        <w:pict>
          <v:line id="_x0000_s1057" style="position:absolute;left:0;text-align:left;z-index:251646976;mso-position-horizontal-relative:page" from="225.9pt,8.4pt" to="207.7pt,8.4pt" strokecolor="#ef2e7b" strokeweight=".33803mm">
            <w10:wrap anchorx="page"/>
            <w10:anchorlock/>
          </v:line>
        </w:pict>
      </w:r>
      <w:r>
        <w:rPr>
          <w:rFonts w:ascii="Times New Roman" w:hAnsi="Times New Roman" w:cs="Times New Roman"/>
          <w:color w:val="878787"/>
          <w:spacing w:val="-2"/>
          <w:w w:val="105"/>
          <w:sz w:val="13"/>
          <w:szCs w:val="13"/>
        </w:rPr>
        <w:t xml:space="preserve">Перспективные </w:t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>межпосел-</w:t>
      </w:r>
      <w:r>
        <w:rPr>
          <w:rFonts w:ascii="Times New Roman" w:hAnsi="Times New Roman" w:cs="Times New Roman"/>
          <w:color w:val="878787"/>
          <w:spacing w:val="-32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ковые</w:t>
      </w:r>
      <w:r>
        <w:rPr>
          <w:rFonts w:ascii="Times New Roman" w:hAnsi="Times New Roman" w:cs="Times New Roman"/>
          <w:color w:val="878787"/>
          <w:spacing w:val="-3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газопроводы</w:t>
      </w:r>
    </w:p>
    <w:p w:rsidR="002A7311" w:rsidRDefault="002A7311">
      <w:pPr>
        <w:spacing w:before="99" w:line="247" w:lineRule="auto"/>
        <w:ind w:left="826" w:right="-3"/>
        <w:rPr>
          <w:rFonts w:ascii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 xml:space="preserve">Перспективные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газорас-</w:t>
      </w:r>
      <w:r>
        <w:rPr>
          <w:rFonts w:ascii="Times New Roman" w:hAnsi="Times New Roman" w:cs="Times New Roman"/>
          <w:color w:val="878787"/>
          <w:spacing w:val="-32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pacing w:val="-2"/>
          <w:w w:val="105"/>
          <w:sz w:val="13"/>
          <w:szCs w:val="13"/>
        </w:rPr>
        <w:t>пределительные</w:t>
      </w:r>
      <w:r>
        <w:rPr>
          <w:rFonts w:ascii="Times New Roman" w:hAnsi="Times New Roman" w:cs="Times New Roman"/>
          <w:color w:val="878787"/>
          <w:spacing w:val="-7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pacing w:val="-1"/>
          <w:w w:val="105"/>
          <w:sz w:val="13"/>
          <w:szCs w:val="13"/>
        </w:rPr>
        <w:t>станции</w:t>
      </w:r>
    </w:p>
    <w:p w:rsidR="002A7311" w:rsidRDefault="002A7311">
      <w:pPr>
        <w:spacing w:before="99" w:line="247" w:lineRule="auto"/>
        <w:ind w:left="948" w:right="5726"/>
        <w:rPr>
          <w:rFonts w:ascii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 w:cs="Times New Roman"/>
          <w:color w:val="878787"/>
          <w:sz w:val="13"/>
          <w:szCs w:val="13"/>
        </w:rPr>
        <w:t>Перспективные</w:t>
      </w:r>
      <w:r>
        <w:rPr>
          <w:rFonts w:ascii="Times New Roman" w:hAnsi="Times New Roman" w:cs="Times New Roman"/>
          <w:color w:val="878787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sz w:val="13"/>
          <w:szCs w:val="13"/>
        </w:rPr>
        <w:t>газопроводы-</w:t>
      </w:r>
      <w:r>
        <w:rPr>
          <w:rFonts w:ascii="Times New Roman" w:hAnsi="Times New Roman" w:cs="Times New Roman"/>
          <w:color w:val="878787"/>
          <w:spacing w:val="-3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78787"/>
          <w:w w:val="105"/>
          <w:sz w:val="13"/>
          <w:szCs w:val="13"/>
        </w:rPr>
        <w:t>отводы</w:t>
      </w:r>
    </w:p>
    <w:p w:rsidR="002A7311" w:rsidRDefault="002A7311">
      <w:pPr>
        <w:spacing w:line="247" w:lineRule="auto"/>
        <w:rPr>
          <w:rFonts w:ascii="Times New Roman" w:hAnsi="Times New Roman" w:cs="Times New Roman"/>
          <w:sz w:val="13"/>
          <w:szCs w:val="13"/>
        </w:rPr>
        <w:sectPr w:rsidR="002A7311">
          <w:type w:val="continuous"/>
          <w:pgSz w:w="17860" w:h="31660"/>
          <w:pgMar w:top="20" w:right="600" w:bottom="0" w:left="360" w:header="720" w:footer="720" w:gutter="0"/>
          <w:cols w:num="3" w:space="720" w:equalWidth="0">
            <w:col w:w="5836" w:space="40"/>
            <w:col w:w="2258" w:space="39"/>
            <w:col w:w="8727"/>
          </w:cols>
        </w:sectPr>
      </w:pPr>
    </w:p>
    <w:p w:rsidR="002A7311" w:rsidRDefault="002A7311">
      <w:pPr>
        <w:pStyle w:val="BodyText"/>
        <w:rPr>
          <w:rFonts w:ascii="Times New Roman"/>
          <w:sz w:val="20"/>
          <w:szCs w:val="20"/>
        </w:rPr>
      </w:pPr>
    </w:p>
    <w:p w:rsidR="002A7311" w:rsidRDefault="002A7311">
      <w:pPr>
        <w:rPr>
          <w:rFonts w:ascii="Times New Roman"/>
          <w:sz w:val="20"/>
          <w:szCs w:val="20"/>
        </w:rPr>
        <w:sectPr w:rsidR="002A7311">
          <w:type w:val="continuous"/>
          <w:pgSz w:w="17860" w:h="31660"/>
          <w:pgMar w:top="20" w:right="600" w:bottom="0" w:left="360" w:header="720" w:footer="720" w:gutter="0"/>
          <w:cols w:space="720"/>
        </w:sectPr>
      </w:pPr>
    </w:p>
    <w:p w:rsidR="002A7311" w:rsidRDefault="002A7311">
      <w:pPr>
        <w:pStyle w:val="BodyText"/>
        <w:spacing w:before="10"/>
        <w:rPr>
          <w:rFonts w:ascii="Times New Roman"/>
          <w:sz w:val="23"/>
          <w:szCs w:val="23"/>
        </w:rPr>
      </w:pPr>
    </w:p>
    <w:p w:rsidR="002A7311" w:rsidRDefault="002A7311">
      <w:pPr>
        <w:ind w:left="119"/>
        <w:rPr>
          <w:rFonts w:ascii="Roboto" w:hAnsi="Roboto" w:cs="Roboto"/>
          <w:sz w:val="19"/>
          <w:szCs w:val="19"/>
        </w:rPr>
      </w:pPr>
      <w:r>
        <w:rPr>
          <w:rFonts w:ascii="Roboto" w:hAnsi="Roboto" w:cs="Roboto"/>
          <w:color w:val="878787"/>
          <w:spacing w:val="16"/>
          <w:sz w:val="19"/>
          <w:szCs w:val="19"/>
        </w:rPr>
        <w:t>ОБЪЕКТЫ</w:t>
      </w:r>
      <w:r>
        <w:rPr>
          <w:rFonts w:ascii="Roboto" w:hAnsi="Roboto" w:cs="Roboto"/>
          <w:color w:val="878787"/>
          <w:spacing w:val="53"/>
          <w:sz w:val="19"/>
          <w:szCs w:val="19"/>
        </w:rPr>
        <w:t xml:space="preserve"> </w:t>
      </w:r>
      <w:r>
        <w:rPr>
          <w:rFonts w:ascii="Roboto" w:hAnsi="Roboto" w:cs="Roboto"/>
          <w:color w:val="878787"/>
          <w:sz w:val="19"/>
          <w:szCs w:val="19"/>
        </w:rPr>
        <w:t>(</w:t>
      </w:r>
      <w:r>
        <w:rPr>
          <w:rFonts w:ascii="Roboto" w:hAnsi="Roboto" w:cs="Roboto"/>
          <w:color w:val="878787"/>
          <w:spacing w:val="-25"/>
          <w:sz w:val="19"/>
          <w:szCs w:val="19"/>
        </w:rPr>
        <w:t xml:space="preserve"> </w:t>
      </w:r>
      <w:r>
        <w:rPr>
          <w:rFonts w:ascii="Roboto" w:hAnsi="Roboto" w:cs="Roboto"/>
          <w:color w:val="878787"/>
          <w:spacing w:val="9"/>
          <w:sz w:val="19"/>
          <w:szCs w:val="19"/>
        </w:rPr>
        <w:t>13</w:t>
      </w:r>
      <w:r>
        <w:rPr>
          <w:rFonts w:ascii="Roboto" w:hAnsi="Roboto" w:cs="Roboto"/>
          <w:color w:val="878787"/>
          <w:spacing w:val="-26"/>
          <w:sz w:val="19"/>
          <w:szCs w:val="19"/>
        </w:rPr>
        <w:t xml:space="preserve"> </w:t>
      </w:r>
      <w:r>
        <w:rPr>
          <w:rFonts w:ascii="Roboto" w:hAnsi="Roboto" w:cs="Roboto"/>
          <w:color w:val="878787"/>
          <w:sz w:val="19"/>
          <w:szCs w:val="19"/>
        </w:rPr>
        <w:t>)</w:t>
      </w:r>
    </w:p>
    <w:p w:rsidR="002A7311" w:rsidRDefault="002A7311">
      <w:pPr>
        <w:pStyle w:val="BodyText"/>
        <w:spacing w:before="146" w:line="307" w:lineRule="auto"/>
        <w:ind w:left="694"/>
      </w:pPr>
      <w:r>
        <w:rPr>
          <w:noProof/>
          <w:lang w:eastAsia="ru-RU"/>
        </w:rPr>
        <w:pict>
          <v:group id="_x0000_s1058" style="position:absolute;left:0;text-align:left;margin-left:23.95pt;margin-top:6.3pt;width:19.2pt;height:19.2pt;z-index:251648000;mso-position-horizontal-relative:page" coordorigin="479,126" coordsize="384,384">
            <v:shape id="_x0000_s1059" type="#_x0000_t75" style="position:absolute;left:479;top:125;width:384;height:384">
              <v:imagedata r:id="rId7" o:title=""/>
            </v:shape>
            <v:shape id="_x0000_s1060" type="#_x0000_t202" style="position:absolute;left:479;top:125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1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Межпоселковый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ст.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Преградная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Курджиново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Урупского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Карачаево-Черкесской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Республики</w:t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before="8"/>
        <w:rPr>
          <w:sz w:val="21"/>
          <w:szCs w:val="21"/>
        </w:rPr>
      </w:pPr>
    </w:p>
    <w:p w:rsidR="002A7311" w:rsidRDefault="002A7311">
      <w:pPr>
        <w:pStyle w:val="BodyText"/>
        <w:ind w:left="694"/>
      </w:pPr>
      <w:r>
        <w:rPr>
          <w:noProof/>
          <w:lang w:eastAsia="ru-RU"/>
        </w:rPr>
        <w:pict>
          <v:group id="_x0000_s1061" style="position:absolute;left:0;text-align:left;margin-left:23.95pt;margin-top:-1pt;width:19.2pt;height:19.2pt;z-index:251651072;mso-position-horizontal-relative:page" coordorigin="479,-20" coordsize="384,384">
            <v:shape id="_x0000_s1062" type="#_x0000_t75" style="position:absolute;left:479;top:-21;width:384;height:384">
              <v:imagedata r:id="rId8" o:title=""/>
            </v:shape>
            <v:shape id="_x0000_s1063" type="#_x0000_t202" style="position:absolute;left:479;top:-2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4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Техническое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перевооружение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«Красный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Курган»</w:t>
      </w:r>
    </w:p>
    <w:p w:rsidR="002A7311" w:rsidRDefault="002A7311">
      <w:pPr>
        <w:pStyle w:val="BodyText"/>
        <w:rPr>
          <w:sz w:val="18"/>
          <w:szCs w:val="18"/>
        </w:rPr>
      </w:pPr>
      <w:r>
        <w:br w:type="column"/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line="307" w:lineRule="auto"/>
        <w:ind w:left="119" w:right="38"/>
      </w:pPr>
      <w:r>
        <w:rPr>
          <w:color w:val="111111"/>
        </w:rPr>
        <w:t>Межпоселковый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«Карачаевск»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Нижняя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Верхняя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Карачаево-Черкесской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Республики.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Этап: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Межпоселковый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Нижняя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Верхняя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Теберда</w:t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before="3"/>
        <w:rPr>
          <w:sz w:val="19"/>
          <w:szCs w:val="19"/>
        </w:rPr>
      </w:pPr>
    </w:p>
    <w:p w:rsidR="002A7311" w:rsidRDefault="002A7311">
      <w:pPr>
        <w:pStyle w:val="BodyText"/>
        <w:spacing w:before="1"/>
        <w:ind w:left="119"/>
      </w:pPr>
      <w:r>
        <w:rPr>
          <w:noProof/>
          <w:lang w:eastAsia="ru-RU"/>
        </w:rPr>
        <w:pict>
          <v:group id="_x0000_s1064" style="position:absolute;left:0;text-align:left;margin-left:310.45pt;margin-top:-91.05pt;width:19.2pt;height:19.2pt;z-index:251649024;mso-position-horizontal-relative:page" coordorigin="6209,-1821" coordsize="384,384">
            <v:shape id="_x0000_s1065" type="#_x0000_t75" style="position:absolute;left:6209;top:-1821;width:384;height:384">
              <v:imagedata r:id="rId7" o:title=""/>
            </v:shape>
            <v:shape id="_x0000_s1066" type="#_x0000_t202" style="position:absolute;left:6209;top:-182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5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2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group id="_x0000_s1067" style="position:absolute;left:0;text-align:left;margin-left:310.45pt;margin-top:-.95pt;width:19.2pt;height:19.2pt;z-index:251652096;mso-position-horizontal-relative:page" coordorigin="6209,-19" coordsize="384,384">
            <v:shape id="_x0000_s1068" type="#_x0000_t75" style="position:absolute;left:6209;top:-20;width:384;height:384">
              <v:imagedata r:id="rId8" o:title=""/>
            </v:shape>
            <v:shape id="_x0000_s1069" type="#_x0000_t202" style="position:absolute;left:6209;top:-20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5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5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Техническое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перевооружение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«Учкекен»</w:t>
      </w:r>
    </w:p>
    <w:p w:rsidR="002A7311" w:rsidRDefault="002A7311">
      <w:pPr>
        <w:pStyle w:val="BodyText"/>
        <w:rPr>
          <w:sz w:val="18"/>
          <w:szCs w:val="18"/>
        </w:rPr>
      </w:pPr>
      <w:r>
        <w:br w:type="column"/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line="307" w:lineRule="auto"/>
        <w:ind w:left="119" w:right="87"/>
      </w:pPr>
      <w:r>
        <w:rPr>
          <w:color w:val="111111"/>
        </w:rPr>
        <w:t>Межпоселковый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Новая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Учкулан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отводами на п. Эльбрусский – а. Карт-Джурт – а. Хурзук – 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Верхний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Учкулан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Карачаево-Черкесской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Республики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(трасса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газопровода: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Карачаевск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Нижняя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Мара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Верхняя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Мара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Эльбрусский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Карт-Джурт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 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Верхний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Учкулан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Учкулан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Хурзук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Карачаевского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Карачаево-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Черкесской Республики)</w:t>
      </w:r>
    </w:p>
    <w:p w:rsidR="002A7311" w:rsidRDefault="002A7311">
      <w:pPr>
        <w:pStyle w:val="BodyText"/>
        <w:spacing w:before="8"/>
      </w:pPr>
    </w:p>
    <w:p w:rsidR="002A7311" w:rsidRDefault="002A7311">
      <w:pPr>
        <w:pStyle w:val="BodyText"/>
        <w:ind w:left="119"/>
      </w:pPr>
      <w:r>
        <w:rPr>
          <w:noProof/>
          <w:lang w:eastAsia="ru-RU"/>
        </w:rPr>
        <w:pict>
          <v:group id="_x0000_s1070" style="position:absolute;left:0;text-align:left;margin-left:597.45pt;margin-top:-91.1pt;width:19.2pt;height:19.2pt;z-index:251650048;mso-position-horizontal-relative:page" coordorigin="11949,-1822" coordsize="384,384">
            <v:shape id="_x0000_s1071" type="#_x0000_t75" style="position:absolute;left:11948;top:-1822;width:384;height:384">
              <v:imagedata r:id="rId9" o:title=""/>
            </v:shape>
            <v:shape id="_x0000_s1072" type="#_x0000_t202" style="position:absolute;left:11948;top:-1822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right="6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3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group id="_x0000_s1073" style="position:absolute;left:0;text-align:left;margin-left:597.45pt;margin-top:-1pt;width:19.2pt;height:19.2pt;z-index:251653120;mso-position-horizontal-relative:page" coordorigin="11949,-20" coordsize="384,384">
            <v:shape id="_x0000_s1074" type="#_x0000_t75" style="position:absolute;left:11948;top:-21;width:384;height:384">
              <v:imagedata r:id="rId10" o:title=""/>
            </v:shape>
            <v:shape id="_x0000_s1075" type="#_x0000_t202" style="position:absolute;left:11948;top:-2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right="6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6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Реконструкция ГРС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«Усть-Джегута»</w:t>
      </w:r>
    </w:p>
    <w:p w:rsidR="002A7311" w:rsidRDefault="002A7311">
      <w:pPr>
        <w:sectPr w:rsidR="002A7311">
          <w:type w:val="continuous"/>
          <w:pgSz w:w="17860" w:h="31660"/>
          <w:pgMar w:top="20" w:right="600" w:bottom="0" w:left="360" w:header="720" w:footer="720" w:gutter="0"/>
          <w:cols w:num="3" w:space="720" w:equalWidth="0">
            <w:col w:w="5110" w:space="1197"/>
            <w:col w:w="4783" w:space="951"/>
            <w:col w:w="4859"/>
          </w:cols>
        </w:sectPr>
      </w:pPr>
    </w:p>
    <w:p w:rsidR="002A7311" w:rsidRDefault="002A7311">
      <w:pPr>
        <w:pStyle w:val="BodyText"/>
        <w:spacing w:before="6"/>
        <w:rPr>
          <w:sz w:val="24"/>
          <w:szCs w:val="24"/>
        </w:rPr>
      </w:pPr>
    </w:p>
    <w:p w:rsidR="002A7311" w:rsidRDefault="002A7311">
      <w:pPr>
        <w:rPr>
          <w:sz w:val="24"/>
          <w:szCs w:val="24"/>
        </w:rPr>
        <w:sectPr w:rsidR="002A7311">
          <w:type w:val="continuous"/>
          <w:pgSz w:w="17860" w:h="31660"/>
          <w:pgMar w:top="20" w:right="600" w:bottom="0" w:left="360" w:header="720" w:footer="720" w:gutter="0"/>
          <w:cols w:space="720"/>
        </w:sectPr>
      </w:pPr>
    </w:p>
    <w:p w:rsidR="002A7311" w:rsidRDefault="002A7311">
      <w:pPr>
        <w:pStyle w:val="BodyText"/>
        <w:spacing w:before="100"/>
        <w:ind w:left="694"/>
      </w:pPr>
      <w:r>
        <w:rPr>
          <w:noProof/>
          <w:lang w:eastAsia="ru-RU"/>
        </w:rPr>
        <w:pict>
          <v:group id="_x0000_s1076" style="position:absolute;left:0;text-align:left;margin-left:23.95pt;margin-top:4pt;width:19.2pt;height:19.2pt;z-index:251654144;mso-position-horizontal-relative:page" coordorigin="479,80" coordsize="384,384">
            <v:shape id="_x0000_s1077" type="#_x0000_t75" style="position:absolute;left:479;top:79;width:384;height:384">
              <v:imagedata r:id="rId11" o:title=""/>
            </v:shape>
            <v:shape id="_x0000_s1078" type="#_x0000_t202" style="position:absolute;left:479;top:79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7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Техническое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перевооружение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«Али-Бердуковский»</w:t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before="6"/>
        <w:rPr>
          <w:sz w:val="22"/>
          <w:szCs w:val="22"/>
        </w:rPr>
      </w:pPr>
    </w:p>
    <w:p w:rsidR="002A7311" w:rsidRDefault="002A7311">
      <w:pPr>
        <w:pStyle w:val="BodyText"/>
        <w:ind w:left="694"/>
      </w:pPr>
      <w:r>
        <w:rPr>
          <w:noProof/>
          <w:lang w:eastAsia="ru-RU"/>
        </w:rPr>
        <w:pict>
          <v:group id="_x0000_s1079" style="position:absolute;left:0;text-align:left;margin-left:23.95pt;margin-top:-1pt;width:19.2pt;height:19.2pt;z-index:251657216;mso-position-horizontal-relative:page" coordorigin="479,-20" coordsize="384,384">
            <v:shape id="_x0000_s1080" type="#_x0000_t75" style="position:absolute;left:479;top:-21;width:384;height:384">
              <v:imagedata r:id="rId12" o:title=""/>
            </v:shape>
            <v:shape id="_x0000_s1081" type="#_x0000_t202" style="position:absolute;left:479;top:-21;width:384;height:384" filled="f" stroked="f">
              <v:textbox style="mso-next-textbox:#_x0000_s1081" inset="0,0,0,0">
                <w:txbxContent>
                  <w:p w:rsidR="002A7311" w:rsidRDefault="002A7311">
                    <w:pPr>
                      <w:spacing w:before="97"/>
                      <w:ind w:left="105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</w:rPr>
                      <w:t>10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Техническое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перевооружение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«Сторожевая»</w:t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before="5"/>
        <w:rPr>
          <w:sz w:val="22"/>
          <w:szCs w:val="22"/>
        </w:rPr>
      </w:pPr>
    </w:p>
    <w:p w:rsidR="002A7311" w:rsidRDefault="002A7311">
      <w:pPr>
        <w:pStyle w:val="BodyText"/>
        <w:spacing w:line="307" w:lineRule="auto"/>
        <w:ind w:left="694" w:right="32"/>
      </w:pPr>
      <w:r>
        <w:rPr>
          <w:noProof/>
          <w:lang w:eastAsia="ru-RU"/>
        </w:rPr>
        <w:pict>
          <v:group id="_x0000_s1082" style="position:absolute;left:0;text-align:left;margin-left:23.95pt;margin-top:-1pt;width:21.55pt;height:20.25pt;z-index:251660288;mso-position-horizontal-relative:page" coordorigin="479,-20" coordsize="384,384">
            <v:shape id="_x0000_s1083" type="#_x0000_t75" style="position:absolute;left:479;top:-21;width:384;height:384">
              <v:imagedata r:id="rId13" o:title=""/>
            </v:shape>
            <v:shape id="_x0000_s1084" type="#_x0000_t202" style="position:absolute;left:479;top:-2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105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</w:rPr>
                      <w:t>13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Межпоселковый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Курджиново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Предгорное,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Подскальное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Урупского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Карачаево-Черкесской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Республики</w:t>
      </w:r>
    </w:p>
    <w:p w:rsidR="002A7311" w:rsidRDefault="002A7311">
      <w:pPr>
        <w:pStyle w:val="BodyText"/>
        <w:spacing w:before="100"/>
        <w:ind w:left="694"/>
      </w:pPr>
      <w:r>
        <w:br w:type="column"/>
      </w:r>
      <w:r>
        <w:rPr>
          <w:color w:val="111111"/>
        </w:rPr>
        <w:t>Техническое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перевооружение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ГРС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«Кавказский»</w:t>
      </w: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rPr>
          <w:sz w:val="18"/>
          <w:szCs w:val="18"/>
        </w:rPr>
      </w:pPr>
    </w:p>
    <w:p w:rsidR="002A7311" w:rsidRDefault="002A7311">
      <w:pPr>
        <w:pStyle w:val="BodyText"/>
        <w:spacing w:before="6"/>
        <w:rPr>
          <w:sz w:val="22"/>
          <w:szCs w:val="22"/>
        </w:rPr>
      </w:pPr>
    </w:p>
    <w:p w:rsidR="002A7311" w:rsidRDefault="002A7311">
      <w:pPr>
        <w:pStyle w:val="BodyText"/>
        <w:spacing w:line="307" w:lineRule="auto"/>
        <w:ind w:left="694" w:right="33"/>
      </w:pPr>
      <w:r>
        <w:rPr>
          <w:noProof/>
          <w:lang w:eastAsia="ru-RU"/>
        </w:rPr>
        <w:pict>
          <v:group id="_x0000_s1085" style="position:absolute;left:0;text-align:left;margin-left:310.45pt;margin-top:-45.1pt;width:19.2pt;height:19.2pt;z-index:251655168;mso-position-horizontal-relative:page" coordorigin="6209,-902" coordsize="384,384">
            <v:shape id="_x0000_s1086" type="#_x0000_t75" style="position:absolute;left:6209;top:-902;width:384;height:384">
              <v:imagedata r:id="rId11" o:title=""/>
            </v:shape>
            <v:shape id="_x0000_s1087" type="#_x0000_t202" style="position:absolute;left:6209;top:-902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5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8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group id="_x0000_s1088" style="position:absolute;left:0;text-align:left;margin-left:310.45pt;margin-top:-1pt;width:19.2pt;height:19.2pt;z-index:251658240;mso-position-horizontal-relative:page" coordorigin="6209,-20" coordsize="384,384">
            <v:shape id="_x0000_s1089" type="#_x0000_t75" style="position:absolute;left:6209;top:-21;width:384;height:384">
              <v:imagedata r:id="rId12" o:title=""/>
            </v:shape>
            <v:shape id="_x0000_s1090" type="#_x0000_t202" style="position:absolute;left:6209;top:-2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108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</w:rPr>
                      <w:t>11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Межпоселковый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ст.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Преградная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Псемен,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Курджиново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отводом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х.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Ершов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Урупского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Карачаево-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Черкесской Республики</w:t>
      </w:r>
    </w:p>
    <w:p w:rsidR="002A7311" w:rsidRDefault="002A7311">
      <w:pPr>
        <w:pStyle w:val="BodyText"/>
        <w:spacing w:before="100" w:line="307" w:lineRule="auto"/>
        <w:ind w:left="694" w:right="401"/>
      </w:pPr>
      <w:r>
        <w:br w:type="column"/>
      </w:r>
      <w:r>
        <w:rPr>
          <w:color w:val="111111"/>
        </w:rPr>
        <w:t>Межпоселковый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Теберда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селения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Джамагатское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ущелье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Карачаевского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Карачаево-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Черкесской Республики</w:t>
      </w:r>
    </w:p>
    <w:p w:rsidR="002A7311" w:rsidRDefault="002A7311">
      <w:pPr>
        <w:pStyle w:val="BodyText"/>
        <w:spacing w:before="10"/>
      </w:pPr>
    </w:p>
    <w:p w:rsidR="002A7311" w:rsidRDefault="002A7311">
      <w:pPr>
        <w:pStyle w:val="BodyText"/>
        <w:spacing w:before="1" w:line="307" w:lineRule="auto"/>
        <w:ind w:left="694" w:right="401"/>
      </w:pPr>
      <w:r>
        <w:rPr>
          <w:noProof/>
          <w:lang w:eastAsia="ru-RU"/>
        </w:rPr>
        <w:pict>
          <v:group id="_x0000_s1091" style="position:absolute;left:0;text-align:left;margin-left:597.45pt;margin-top:-45.05pt;width:19.2pt;height:19.2pt;z-index:251656192;mso-position-horizontal-relative:page" coordorigin="11949,-901" coordsize="384,384">
            <v:shape id="_x0000_s1092" type="#_x0000_t75" style="position:absolute;left:11948;top:-901;width:384;height:384">
              <v:imagedata r:id="rId14" o:title=""/>
            </v:shape>
            <v:shape id="_x0000_s1093" type="#_x0000_t202" style="position:absolute;left:11948;top:-901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right="6"/>
                      <w:jc w:val="center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  <w:w w:val="101"/>
                      </w:rPr>
                      <w:t>9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group id="_x0000_s1094" style="position:absolute;left:0;text-align:left;margin-left:597.45pt;margin-top:-.95pt;width:19.2pt;height:19.2pt;z-index:251659264;mso-position-horizontal-relative:page" coordorigin="11949,-19" coordsize="384,384">
            <v:shape id="_x0000_s1095" type="#_x0000_t75" style="position:absolute;left:11948;top:-20;width:384;height:384">
              <v:imagedata r:id="rId15" o:title=""/>
            </v:shape>
            <v:shape id="_x0000_s1096" type="#_x0000_t202" style="position:absolute;left:11948;top:-20;width:384;height:384" filled="f" stroked="f">
              <v:textbox inset="0,0,0,0">
                <w:txbxContent>
                  <w:p w:rsidR="002A7311" w:rsidRDefault="002A7311">
                    <w:pPr>
                      <w:spacing w:before="97"/>
                      <w:ind w:left="101"/>
                      <w:rPr>
                        <w:rFonts w:ascii="Roboto"/>
                        <w:sz w:val="15"/>
                        <w:szCs w:val="15"/>
                      </w:rPr>
                    </w:pPr>
                    <w:r>
                      <w:rPr>
                        <w:rFonts w:ascii="Roboto" w:eastAsia="Times New Roman" w:cs="Roboto"/>
                        <w:color w:val="FFFFFF"/>
                      </w:rPr>
                      <w:t>12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color w:val="111111"/>
        </w:rPr>
        <w:t>Межпоселковый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газопровод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Псемен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Азиатский,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Рожкао,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Дамхурц,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Загедан,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Пхия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Урупского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Карачаево-Черкесской Республики</w:t>
      </w:r>
    </w:p>
    <w:p w:rsidR="002A7311" w:rsidRDefault="002A7311">
      <w:pPr>
        <w:spacing w:line="307" w:lineRule="auto"/>
        <w:sectPr w:rsidR="002A7311">
          <w:type w:val="continuous"/>
          <w:pgSz w:w="17860" w:h="31660"/>
          <w:pgMar w:top="20" w:right="600" w:bottom="0" w:left="360" w:header="720" w:footer="720" w:gutter="0"/>
          <w:cols w:num="3" w:space="720" w:equalWidth="0">
            <w:col w:w="5344" w:space="388"/>
            <w:col w:w="5389" w:space="345"/>
            <w:col w:w="5434"/>
          </w:cols>
        </w:sectPr>
      </w:pPr>
    </w:p>
    <w:p w:rsidR="002A7311" w:rsidRDefault="002A7311">
      <w:pPr>
        <w:pStyle w:val="BodyText"/>
        <w:rPr>
          <w:rFonts w:ascii="Times New Roman" w:hAnsi="Times New Roman" w:cs="Times New Roman"/>
          <w:sz w:val="20"/>
          <w:szCs w:val="20"/>
          <w:lang w:val="en-US"/>
        </w:rPr>
      </w:pPr>
    </w:p>
    <w:p w:rsidR="002A7311" w:rsidRDefault="002A7311">
      <w:pPr>
        <w:pStyle w:val="BodyText"/>
        <w:rPr>
          <w:sz w:val="20"/>
          <w:szCs w:val="20"/>
        </w:rPr>
      </w:pPr>
      <w:r>
        <w:rPr>
          <w:noProof/>
          <w:lang w:eastAsia="ru-RU"/>
        </w:rPr>
        <w:pict>
          <v:rect id="_x0000_s1097" style="position:absolute;margin-left:0;margin-top:1543.2pt;width:892.55pt;height:.5pt;z-index:-251654144;mso-position-horizontal-relative:page;mso-position-vertical-relative:page" fillcolor="#efefef" stroked="f">
            <w10:wrap anchorx="page" anchory="page"/>
            <w10:anchorlock/>
          </v:rect>
        </w:pict>
      </w:r>
    </w:p>
    <w:p w:rsidR="002A7311" w:rsidRDefault="002A7311">
      <w:pPr>
        <w:pStyle w:val="BodyText"/>
        <w:rPr>
          <w:sz w:val="20"/>
          <w:szCs w:val="20"/>
        </w:rPr>
      </w:pPr>
    </w:p>
    <w:p w:rsidR="002A7311" w:rsidRPr="00076B61" w:rsidRDefault="002A7311" w:rsidP="00076B61">
      <w:pPr>
        <w:pStyle w:val="BodyText"/>
        <w:rPr>
          <w:sz w:val="20"/>
          <w:szCs w:val="20"/>
        </w:rPr>
      </w:pPr>
      <w:r w:rsidRPr="00076B61">
        <w:rPr>
          <w:sz w:val="20"/>
          <w:szCs w:val="20"/>
        </w:rPr>
        <w:t xml:space="preserve">Заместитель Руководителя Администрации Главы и Правительства Карачаево-Черкесской Республики, </w:t>
      </w:r>
    </w:p>
    <w:p w:rsidR="002A7311" w:rsidRDefault="002A7311" w:rsidP="00076B61">
      <w:pPr>
        <w:pStyle w:val="BodyText"/>
        <w:rPr>
          <w:sz w:val="20"/>
          <w:szCs w:val="20"/>
        </w:rPr>
      </w:pPr>
      <w:r w:rsidRPr="00076B61">
        <w:rPr>
          <w:sz w:val="20"/>
          <w:szCs w:val="20"/>
        </w:rPr>
        <w:t xml:space="preserve">начальник Управления документационного обеспечения Главы и Правительства Карачаево-Черкесской Республики                                                </w:t>
      </w:r>
      <w:r>
        <w:rPr>
          <w:sz w:val="20"/>
          <w:szCs w:val="20"/>
        </w:rPr>
        <w:t xml:space="preserve">     </w:t>
      </w:r>
      <w:r w:rsidRPr="00076B61">
        <w:rPr>
          <w:sz w:val="20"/>
          <w:szCs w:val="20"/>
        </w:rPr>
        <w:t xml:space="preserve"> </w:t>
      </w:r>
      <w:r>
        <w:rPr>
          <w:sz w:val="20"/>
          <w:szCs w:val="20"/>
        </w:rPr>
        <w:t>Ф.Я. Астежева</w:t>
      </w:r>
    </w:p>
    <w:p w:rsidR="002A7311" w:rsidRDefault="002A7311" w:rsidP="00076B61">
      <w:pPr>
        <w:pStyle w:val="BodyText"/>
        <w:rPr>
          <w:sz w:val="20"/>
          <w:szCs w:val="20"/>
        </w:rPr>
      </w:pPr>
    </w:p>
    <w:p w:rsidR="002A7311" w:rsidRPr="00076B61" w:rsidRDefault="002A7311" w:rsidP="00076B61">
      <w:pPr>
        <w:pStyle w:val="BodyText"/>
        <w:rPr>
          <w:sz w:val="20"/>
          <w:szCs w:val="20"/>
        </w:rPr>
      </w:pPr>
    </w:p>
    <w:p w:rsidR="002A7311" w:rsidRDefault="002A7311">
      <w:pPr>
        <w:pStyle w:val="BodyText"/>
        <w:spacing w:before="6"/>
        <w:rPr>
          <w:sz w:val="20"/>
          <w:szCs w:val="20"/>
        </w:rPr>
      </w:pPr>
      <w:r>
        <w:rPr>
          <w:sz w:val="20"/>
          <w:szCs w:val="20"/>
        </w:rPr>
        <w:t xml:space="preserve">И.о. Министра строительства и жилищно-коммунального хозяйства Карачаево-Черкесской Республики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Р.Р. Семенов</w:t>
      </w:r>
    </w:p>
    <w:p w:rsidR="002A7311" w:rsidRDefault="002A7311">
      <w:pPr>
        <w:pStyle w:val="BodyText"/>
        <w:spacing w:line="20" w:lineRule="exact"/>
        <w:ind w:left="626"/>
        <w:rPr>
          <w:sz w:val="2"/>
          <w:szCs w:val="2"/>
        </w:rPr>
      </w:pPr>
    </w:p>
    <w:sectPr w:rsidR="002A7311" w:rsidSect="008F7911">
      <w:type w:val="continuous"/>
      <w:pgSz w:w="17860" w:h="31660"/>
      <w:pgMar w:top="20" w:right="60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t">
    <w:altName w:val="Roboto Lt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Roboto">
    <w:altName w:val="Roboto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11"/>
    <w:rsid w:val="00076B61"/>
    <w:rsid w:val="00090232"/>
    <w:rsid w:val="00131F39"/>
    <w:rsid w:val="00204A19"/>
    <w:rsid w:val="0029286B"/>
    <w:rsid w:val="002A7311"/>
    <w:rsid w:val="003069B3"/>
    <w:rsid w:val="00357F3A"/>
    <w:rsid w:val="00361385"/>
    <w:rsid w:val="00455B85"/>
    <w:rsid w:val="006E2DFA"/>
    <w:rsid w:val="007C3DDC"/>
    <w:rsid w:val="008F7911"/>
    <w:rsid w:val="00924DFB"/>
    <w:rsid w:val="00E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11"/>
    <w:pPr>
      <w:widowControl w:val="0"/>
      <w:autoSpaceDE w:val="0"/>
      <w:autoSpaceDN w:val="0"/>
    </w:pPr>
    <w:rPr>
      <w:rFonts w:ascii="Roboto Lt" w:hAnsi="Roboto Lt" w:cs="Roboto L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F7911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998"/>
    <w:rPr>
      <w:rFonts w:ascii="Roboto Lt" w:hAnsi="Roboto Lt" w:cs="Roboto Lt"/>
      <w:lang w:eastAsia="en-US"/>
    </w:rPr>
  </w:style>
  <w:style w:type="paragraph" w:styleId="Title">
    <w:name w:val="Title"/>
    <w:basedOn w:val="Normal"/>
    <w:link w:val="TitleChar"/>
    <w:uiPriority w:val="99"/>
    <w:qFormat/>
    <w:rsid w:val="008F7911"/>
    <w:pPr>
      <w:spacing w:before="193"/>
      <w:ind w:left="119"/>
    </w:pPr>
    <w:rPr>
      <w:rFonts w:ascii="Roboto" w:hAnsi="Roboto" w:cs="Robo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599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F7911"/>
  </w:style>
  <w:style w:type="paragraph" w:customStyle="1" w:styleId="TableParagraph">
    <w:name w:val="Table Paragraph"/>
    <w:basedOn w:val="Normal"/>
    <w:uiPriority w:val="99"/>
    <w:rsid w:val="008F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gazprommap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Шерешков</dc:creator>
  <cp:keywords/>
  <dc:description/>
  <cp:lastModifiedBy>Шерешков</cp:lastModifiedBy>
  <cp:revision>4</cp:revision>
  <dcterms:created xsi:type="dcterms:W3CDTF">2021-12-09T11:22:00Z</dcterms:created>
  <dcterms:modified xsi:type="dcterms:W3CDTF">2021-12-10T06:44:00Z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6.1) AppleWebKit/537.36 (KHTML, like Gecko) Chrome/92.0.4515.159 Safari/537.36 OPR/78.0.4093.184 (Edition 360-1)</vt:lpwstr>
  </property>
</Properties>
</file>